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E1090" w14:textId="77777777" w:rsidR="00801A3B" w:rsidRDefault="006574ED" w:rsidP="00FC2A5A">
      <w:pPr>
        <w:jc w:val="center"/>
        <w:rPr>
          <w:b/>
          <w:bCs/>
          <w:sz w:val="28"/>
          <w:szCs w:val="28"/>
        </w:rPr>
      </w:pPr>
      <w:r w:rsidRPr="00801A3B">
        <w:rPr>
          <w:b/>
          <w:bCs/>
          <w:sz w:val="28"/>
          <w:szCs w:val="28"/>
        </w:rPr>
        <w:t xml:space="preserve">ACCORD COLLECTIF </w:t>
      </w:r>
      <w:r w:rsidR="00F35ACE" w:rsidRPr="00801A3B">
        <w:rPr>
          <w:b/>
          <w:bCs/>
          <w:sz w:val="28"/>
          <w:szCs w:val="28"/>
        </w:rPr>
        <w:t xml:space="preserve">LOCAL </w:t>
      </w:r>
    </w:p>
    <w:p w14:paraId="4D7D7758" w14:textId="5FAF9336" w:rsidR="00801A3B" w:rsidRDefault="006574ED" w:rsidP="00FC2A5A">
      <w:pPr>
        <w:jc w:val="center"/>
        <w:rPr>
          <w:b/>
          <w:bCs/>
          <w:sz w:val="28"/>
          <w:szCs w:val="28"/>
        </w:rPr>
      </w:pPr>
      <w:r w:rsidRPr="00801A3B">
        <w:rPr>
          <w:b/>
          <w:bCs/>
          <w:sz w:val="28"/>
          <w:szCs w:val="28"/>
        </w:rPr>
        <w:t xml:space="preserve">INSTITUANT </w:t>
      </w:r>
      <w:r w:rsidR="00DF2668">
        <w:rPr>
          <w:b/>
          <w:bCs/>
          <w:sz w:val="28"/>
          <w:szCs w:val="28"/>
        </w:rPr>
        <w:t>UN</w:t>
      </w:r>
      <w:r w:rsidRPr="00801A3B">
        <w:rPr>
          <w:b/>
          <w:bCs/>
          <w:sz w:val="28"/>
          <w:szCs w:val="28"/>
        </w:rPr>
        <w:t xml:space="preserve"> REGIME DE PREVOYANCE COMPLEMENTAIRE, </w:t>
      </w:r>
    </w:p>
    <w:p w14:paraId="532BE1F6" w14:textId="164E1B64" w:rsidR="006574ED" w:rsidRPr="00801A3B" w:rsidRDefault="006574ED" w:rsidP="00FC2A5A">
      <w:pPr>
        <w:jc w:val="center"/>
        <w:rPr>
          <w:b/>
          <w:bCs/>
          <w:sz w:val="28"/>
          <w:szCs w:val="28"/>
        </w:rPr>
      </w:pPr>
      <w:r w:rsidRPr="00801A3B">
        <w:rPr>
          <w:b/>
          <w:bCs/>
          <w:sz w:val="28"/>
          <w:szCs w:val="28"/>
        </w:rPr>
        <w:t>A ADHESION OBLIGATOIRE, AU BENEFICE DE L’ENSEMBLE DU PERSONNEL</w:t>
      </w:r>
    </w:p>
    <w:p w14:paraId="6BA89922" w14:textId="77777777" w:rsidR="000923AE" w:rsidRPr="00F228E6" w:rsidRDefault="000923AE" w:rsidP="000923AE">
      <w:pPr>
        <w:rPr>
          <w:color w:val="EE0000"/>
          <w:szCs w:val="22"/>
        </w:rPr>
      </w:pPr>
    </w:p>
    <w:tbl>
      <w:tblPr>
        <w:tblStyle w:val="Grilledutableau"/>
        <w:tblW w:w="0" w:type="auto"/>
        <w:tblLook w:val="04A0" w:firstRow="1" w:lastRow="0" w:firstColumn="1" w:lastColumn="0" w:noHBand="0" w:noVBand="1"/>
      </w:tblPr>
      <w:tblGrid>
        <w:gridCol w:w="9042"/>
      </w:tblGrid>
      <w:tr w:rsidR="006574ED" w:rsidRPr="00F228E6" w14:paraId="516C96D1" w14:textId="77777777" w:rsidTr="006574ED">
        <w:tc>
          <w:tcPr>
            <w:tcW w:w="9042" w:type="dxa"/>
            <w:tcBorders>
              <w:top w:val="single" w:sz="12" w:space="0" w:color="4472C4"/>
              <w:left w:val="single" w:sz="12" w:space="0" w:color="4472C4"/>
              <w:bottom w:val="single" w:sz="12" w:space="0" w:color="4472C4"/>
              <w:right w:val="single" w:sz="12" w:space="0" w:color="4472C4"/>
            </w:tcBorders>
          </w:tcPr>
          <w:p w14:paraId="170B2C71" w14:textId="7DCB4FB5" w:rsidR="006574ED" w:rsidRPr="00B076E4" w:rsidRDefault="006574ED" w:rsidP="00B076E4">
            <w:pPr>
              <w:jc w:val="both"/>
              <w:rPr>
                <w:color w:val="4472C4" w:themeColor="accent1"/>
                <w:lang w:eastAsia="fr-FR"/>
              </w:rPr>
            </w:pPr>
            <w:r w:rsidRPr="00F228E6">
              <w:rPr>
                <w:color w:val="4472C4" w:themeColor="accent1"/>
                <w:lang w:eastAsia="fr-FR"/>
              </w:rPr>
              <w:t>Ce modèle a vocation à être utilisé par les employeurs publics territoriaux </w:t>
            </w:r>
            <w:r w:rsidR="00B076E4">
              <w:rPr>
                <w:color w:val="4472C4" w:themeColor="accent1"/>
                <w:lang w:eastAsia="fr-FR"/>
              </w:rPr>
              <w:t>s</w:t>
            </w:r>
            <w:r w:rsidRPr="00B076E4">
              <w:rPr>
                <w:color w:val="4472C4" w:themeColor="accent1"/>
                <w:szCs w:val="20"/>
                <w:lang w:eastAsia="fr-FR"/>
              </w:rPr>
              <w:t>ouhaitant adhérer à la convention de participation portant sur les risques « incapacité », « invalidité »</w:t>
            </w:r>
            <w:r w:rsidR="00AD084E" w:rsidRPr="00B076E4">
              <w:rPr>
                <w:color w:val="4472C4" w:themeColor="accent1"/>
                <w:szCs w:val="20"/>
                <w:lang w:eastAsia="fr-FR"/>
              </w:rPr>
              <w:t xml:space="preserve">, </w:t>
            </w:r>
            <w:r w:rsidRPr="00B076E4">
              <w:rPr>
                <w:color w:val="4472C4" w:themeColor="accent1"/>
                <w:szCs w:val="20"/>
                <w:lang w:eastAsia="fr-FR"/>
              </w:rPr>
              <w:t>signée par le Centre de Gestion des Vosges et souscrire les contrats d’assurances adossés à celle-ci, à effet du 1</w:t>
            </w:r>
            <w:r w:rsidRPr="00B076E4">
              <w:rPr>
                <w:color w:val="4472C4" w:themeColor="accent1"/>
                <w:szCs w:val="20"/>
                <w:vertAlign w:val="superscript"/>
                <w:lang w:eastAsia="fr-FR"/>
              </w:rPr>
              <w:t>er</w:t>
            </w:r>
            <w:r w:rsidRPr="00B076E4">
              <w:rPr>
                <w:color w:val="4472C4" w:themeColor="accent1"/>
                <w:szCs w:val="20"/>
                <w:lang w:eastAsia="fr-FR"/>
              </w:rPr>
              <w:t xml:space="preserve"> janvier 2027,</w:t>
            </w:r>
          </w:p>
          <w:p w14:paraId="088E178F" w14:textId="58B2F723" w:rsidR="006574ED" w:rsidRPr="00F228E6" w:rsidRDefault="006574ED" w:rsidP="00E66EE5">
            <w:pPr>
              <w:spacing w:before="240"/>
              <w:jc w:val="both"/>
              <w:rPr>
                <w:color w:val="4472C4" w:themeColor="accent1"/>
                <w:lang w:eastAsia="fr-FR"/>
              </w:rPr>
            </w:pPr>
            <w:r w:rsidRPr="00F228E6">
              <w:rPr>
                <w:color w:val="4472C4" w:themeColor="accent1"/>
                <w:lang w:eastAsia="fr-FR"/>
              </w:rPr>
              <w:t xml:space="preserve">Il s’inscrit dans le cadre fixé par l’accord départemental, qui a été signé, le </w:t>
            </w:r>
            <w:r w:rsidRPr="00F228E6">
              <w:rPr>
                <w:color w:val="4472C4" w:themeColor="accent1"/>
                <w:lang w:eastAsia="fr-FR"/>
              </w:rPr>
              <w:br/>
            </w:r>
            <w:r w:rsidR="001717B0">
              <w:rPr>
                <w:color w:val="4472C4" w:themeColor="accent1"/>
                <w:lang w:eastAsia="fr-FR"/>
              </w:rPr>
              <w:t>31/07/2026</w:t>
            </w:r>
            <w:r w:rsidR="00B076E4">
              <w:rPr>
                <w:color w:val="4472C4" w:themeColor="accent1"/>
                <w:lang w:eastAsia="fr-FR"/>
              </w:rPr>
              <w:t>,</w:t>
            </w:r>
            <w:bookmarkStart w:id="0" w:name="_Hlk177318158"/>
            <w:r w:rsidR="00AC5B3A">
              <w:rPr>
                <w:color w:val="4472C4" w:themeColor="accent1"/>
                <w:lang w:eastAsia="fr-FR"/>
              </w:rPr>
              <w:t xml:space="preserve"> </w:t>
            </w:r>
            <w:r w:rsidRPr="00F228E6">
              <w:rPr>
                <w:color w:val="4472C4" w:themeColor="accent1"/>
                <w:lang w:eastAsia="fr-FR"/>
              </w:rPr>
              <w:t xml:space="preserve">par le Centre de Gestion </w:t>
            </w:r>
            <w:r w:rsidR="00B076E4">
              <w:rPr>
                <w:color w:val="4472C4" w:themeColor="accent1"/>
                <w:lang w:eastAsia="fr-FR"/>
              </w:rPr>
              <w:t xml:space="preserve">des Vosges </w:t>
            </w:r>
            <w:r w:rsidRPr="00F228E6">
              <w:rPr>
                <w:color w:val="4472C4" w:themeColor="accent1"/>
                <w:lang w:eastAsia="fr-FR"/>
              </w:rPr>
              <w:t>et les organisations syndicales représentatives au niveau du département de</w:t>
            </w:r>
            <w:r w:rsidR="00AD084E">
              <w:rPr>
                <w:color w:val="4472C4" w:themeColor="accent1"/>
                <w:lang w:eastAsia="fr-FR"/>
              </w:rPr>
              <w:t>s Vosges</w:t>
            </w:r>
            <w:r w:rsidRPr="00F228E6">
              <w:rPr>
                <w:color w:val="4472C4" w:themeColor="accent1"/>
                <w:lang w:eastAsia="fr-FR"/>
              </w:rPr>
              <w:t>.</w:t>
            </w:r>
          </w:p>
          <w:bookmarkEnd w:id="0"/>
          <w:p w14:paraId="4E2A8CE9" w14:textId="77777777" w:rsidR="006574ED" w:rsidRPr="00F228E6" w:rsidRDefault="006574ED" w:rsidP="00E66EE5">
            <w:pPr>
              <w:rPr>
                <w:sz w:val="20"/>
                <w:szCs w:val="20"/>
                <w:lang w:eastAsia="fr-FR"/>
              </w:rPr>
            </w:pPr>
          </w:p>
        </w:tc>
      </w:tr>
    </w:tbl>
    <w:p w14:paraId="2FA6E7CD" w14:textId="77777777" w:rsidR="000923AE" w:rsidRDefault="000923AE" w:rsidP="00367411">
      <w:pPr>
        <w:rPr>
          <w:color w:val="EE0000"/>
        </w:rPr>
      </w:pPr>
    </w:p>
    <w:p w14:paraId="3E07926E" w14:textId="77777777" w:rsidR="000923AE" w:rsidRPr="00F228E6" w:rsidRDefault="000923AE" w:rsidP="00367411">
      <w:pPr>
        <w:keepNext/>
        <w:keepLines/>
        <w:spacing w:line="300" w:lineRule="atLeast"/>
        <w:jc w:val="center"/>
        <w:rPr>
          <w:b/>
          <w:sz w:val="32"/>
          <w:szCs w:val="32"/>
        </w:rPr>
      </w:pPr>
      <w:bookmarkStart w:id="1" w:name="_Hlk226625365"/>
      <w:r w:rsidRPr="00F228E6">
        <w:rPr>
          <w:b/>
          <w:sz w:val="32"/>
          <w:szCs w:val="32"/>
        </w:rPr>
        <w:t>Remarques liminaires</w:t>
      </w:r>
    </w:p>
    <w:p w14:paraId="43AD2F2D" w14:textId="3840F29A" w:rsidR="00367411" w:rsidRPr="00F228E6" w:rsidRDefault="00367411" w:rsidP="00045704">
      <w:pPr>
        <w:pStyle w:val="Paragraphedeliste"/>
        <w:numPr>
          <w:ilvl w:val="0"/>
          <w:numId w:val="6"/>
        </w:numPr>
        <w:ind w:left="284"/>
        <w:jc w:val="both"/>
        <w:rPr>
          <w:szCs w:val="22"/>
        </w:rPr>
      </w:pPr>
      <w:bookmarkStart w:id="2" w:name="_Hlk173247893"/>
      <w:bookmarkEnd w:id="1"/>
      <w:r w:rsidRPr="00F228E6">
        <w:rPr>
          <w:szCs w:val="22"/>
        </w:rPr>
        <w:t xml:space="preserve">Le présent projet s’inscrit dans le prolongement de l’accord départemental signé le </w:t>
      </w:r>
      <w:r w:rsidR="001717B0">
        <w:rPr>
          <w:szCs w:val="22"/>
        </w:rPr>
        <w:t>31/07/2026</w:t>
      </w:r>
      <w:r w:rsidRPr="00F228E6">
        <w:rPr>
          <w:szCs w:val="22"/>
        </w:rPr>
        <w:t>, par le Centre de Gestion des Vosges et les organisations syndicales représentatives au niveau du département des Vosges.</w:t>
      </w:r>
    </w:p>
    <w:p w14:paraId="33DEF366" w14:textId="2A40029B" w:rsidR="00367411" w:rsidRPr="00B076E4" w:rsidRDefault="00367411" w:rsidP="00B076E4">
      <w:pPr>
        <w:jc w:val="both"/>
        <w:rPr>
          <w:szCs w:val="22"/>
        </w:rPr>
      </w:pPr>
      <w:r w:rsidRPr="00F228E6">
        <w:rPr>
          <w:szCs w:val="22"/>
        </w:rPr>
        <w:t>Cet accord collectif a pour objet de formaliser</w:t>
      </w:r>
      <w:r w:rsidR="00B076E4">
        <w:rPr>
          <w:szCs w:val="22"/>
        </w:rPr>
        <w:t xml:space="preserve"> </w:t>
      </w:r>
      <w:r w:rsidRPr="00AD084E">
        <w:rPr>
          <w:szCs w:val="22"/>
        </w:rPr>
        <w:t>un régime complémentaire de prévoyance « incapacité » et « invalidité », à adhésion obligatoire, pour l’ensemble du personnel, ainsi que des options facultatives (perte de retraite consécutive à une invalidité, décès</w:t>
      </w:r>
      <w:r w:rsidR="00B076E4">
        <w:rPr>
          <w:szCs w:val="22"/>
        </w:rPr>
        <w:t xml:space="preserve"> et rente éducation</w:t>
      </w:r>
      <w:r w:rsidRPr="00AD084E">
        <w:rPr>
          <w:szCs w:val="22"/>
        </w:rPr>
        <w:t>) ;</w:t>
      </w:r>
    </w:p>
    <w:p w14:paraId="076AE61C" w14:textId="5C25E46C" w:rsidR="000923AE" w:rsidRPr="003841D5" w:rsidRDefault="000923AE" w:rsidP="00045704">
      <w:pPr>
        <w:keepNext/>
        <w:spacing w:before="240"/>
        <w:jc w:val="both"/>
        <w:rPr>
          <w:b/>
          <w:bCs/>
          <w:szCs w:val="22"/>
        </w:rPr>
      </w:pPr>
      <w:r w:rsidRPr="003841D5">
        <w:rPr>
          <w:b/>
          <w:bCs/>
          <w:szCs w:val="22"/>
        </w:rPr>
        <w:t xml:space="preserve">Précisons que ce modèle d’accord concerne uniquement les employeurs publics territoriaux qui </w:t>
      </w:r>
      <w:r w:rsidR="00B076E4" w:rsidRPr="00B076E4">
        <w:rPr>
          <w:b/>
          <w:bCs/>
          <w:szCs w:val="22"/>
          <w:u w:val="single"/>
        </w:rPr>
        <w:t xml:space="preserve">ne </w:t>
      </w:r>
      <w:r w:rsidRPr="00B076E4">
        <w:rPr>
          <w:b/>
          <w:bCs/>
          <w:szCs w:val="22"/>
          <w:u w:val="single"/>
        </w:rPr>
        <w:t xml:space="preserve">comptent </w:t>
      </w:r>
      <w:r w:rsidR="00B076E4" w:rsidRPr="00B076E4">
        <w:rPr>
          <w:b/>
          <w:bCs/>
          <w:szCs w:val="22"/>
          <w:u w:val="single"/>
        </w:rPr>
        <w:t>pas</w:t>
      </w:r>
      <w:r w:rsidR="00B076E4">
        <w:rPr>
          <w:b/>
          <w:bCs/>
          <w:szCs w:val="22"/>
        </w:rPr>
        <w:t xml:space="preserve"> </w:t>
      </w:r>
      <w:r w:rsidRPr="003841D5">
        <w:rPr>
          <w:b/>
          <w:bCs/>
          <w:szCs w:val="22"/>
        </w:rPr>
        <w:t xml:space="preserve">dans leur effectif des assistant(e)s maternel(le)s et des assistant(e)s familial(es)(aux). </w:t>
      </w:r>
    </w:p>
    <w:bookmarkEnd w:id="2"/>
    <w:p w14:paraId="2B0A760C" w14:textId="77777777" w:rsidR="000923AE" w:rsidRPr="00F228E6" w:rsidRDefault="000923AE" w:rsidP="00045704">
      <w:pPr>
        <w:keepNext/>
        <w:numPr>
          <w:ilvl w:val="0"/>
          <w:numId w:val="3"/>
        </w:numPr>
        <w:spacing w:before="240" w:after="0" w:line="240" w:lineRule="auto"/>
        <w:ind w:left="0" w:hanging="284"/>
        <w:jc w:val="both"/>
        <w:rPr>
          <w:szCs w:val="22"/>
        </w:rPr>
      </w:pPr>
      <w:r w:rsidRPr="00F228E6">
        <w:rPr>
          <w:szCs w:val="22"/>
        </w:rPr>
        <w:t xml:space="preserve">Afin de faciliter l’utilisation du présent document, nous avons utilisé les « codes couleurs » suivants : </w:t>
      </w:r>
    </w:p>
    <w:p w14:paraId="163FFD68" w14:textId="527C5187" w:rsidR="004B55AB" w:rsidRPr="004B55AB" w:rsidRDefault="004B55AB" w:rsidP="00045704">
      <w:pPr>
        <w:keepNext/>
        <w:numPr>
          <w:ilvl w:val="0"/>
          <w:numId w:val="4"/>
        </w:numPr>
        <w:spacing w:before="200" w:after="0" w:line="240" w:lineRule="auto"/>
        <w:ind w:left="720" w:hanging="360"/>
        <w:jc w:val="both"/>
        <w:rPr>
          <w:szCs w:val="22"/>
        </w:rPr>
      </w:pPr>
      <w:r w:rsidRPr="004B55AB">
        <w:rPr>
          <w:b/>
          <w:szCs w:val="22"/>
          <w:highlight w:val="yellow"/>
          <w:u w:val="single"/>
        </w:rPr>
        <w:t>Surligné en jaune </w:t>
      </w:r>
      <w:r w:rsidRPr="004B55AB">
        <w:rPr>
          <w:b/>
          <w:szCs w:val="22"/>
          <w:highlight w:val="yellow"/>
        </w:rPr>
        <w:t>:</w:t>
      </w:r>
      <w:r>
        <w:rPr>
          <w:b/>
          <w:szCs w:val="22"/>
        </w:rPr>
        <w:t xml:space="preserve"> </w:t>
      </w:r>
      <w:r w:rsidR="00C91C10">
        <w:rPr>
          <w:szCs w:val="22"/>
        </w:rPr>
        <w:t>les mentions</w:t>
      </w:r>
      <w:r w:rsidRPr="004B55AB">
        <w:rPr>
          <w:szCs w:val="22"/>
        </w:rPr>
        <w:t xml:space="preserve"> à adapter selon </w:t>
      </w:r>
      <w:r w:rsidR="00C91C10">
        <w:rPr>
          <w:szCs w:val="22"/>
        </w:rPr>
        <w:t xml:space="preserve">la situation la structure et </w:t>
      </w:r>
      <w:r w:rsidRPr="004B55AB">
        <w:rPr>
          <w:szCs w:val="22"/>
        </w:rPr>
        <w:t>les arbitrages définis par les signataires du présent accord collectif local</w:t>
      </w:r>
      <w:r w:rsidR="00C91C10">
        <w:rPr>
          <w:szCs w:val="22"/>
        </w:rPr>
        <w:t> ;</w:t>
      </w:r>
    </w:p>
    <w:p w14:paraId="5B173454" w14:textId="77777777" w:rsidR="000923AE" w:rsidRPr="004B55AB" w:rsidRDefault="000923AE" w:rsidP="004B55AB">
      <w:pPr>
        <w:keepNext/>
        <w:numPr>
          <w:ilvl w:val="0"/>
          <w:numId w:val="4"/>
        </w:numPr>
        <w:spacing w:before="200" w:after="0" w:line="240" w:lineRule="auto"/>
        <w:ind w:left="720" w:hanging="360"/>
        <w:jc w:val="both"/>
        <w:rPr>
          <w:color w:val="548DD4"/>
          <w:szCs w:val="22"/>
        </w:rPr>
      </w:pPr>
      <w:proofErr w:type="gramStart"/>
      <w:r w:rsidRPr="004B55AB">
        <w:rPr>
          <w:b/>
          <w:szCs w:val="22"/>
          <w:u w:val="single"/>
        </w:rPr>
        <w:t>en</w:t>
      </w:r>
      <w:proofErr w:type="gramEnd"/>
      <w:r w:rsidRPr="004B55AB">
        <w:rPr>
          <w:b/>
          <w:szCs w:val="22"/>
          <w:u w:val="single"/>
        </w:rPr>
        <w:t xml:space="preserve"> noir</w:t>
      </w:r>
      <w:r w:rsidRPr="004B55AB">
        <w:rPr>
          <w:bCs/>
          <w:szCs w:val="22"/>
        </w:rPr>
        <w:t> </w:t>
      </w:r>
      <w:r w:rsidRPr="004B55AB">
        <w:rPr>
          <w:szCs w:val="22"/>
        </w:rPr>
        <w:t>: nos propositions de rédaction qui devraient, selon nous apparaître, sans modification, dans la version « finale » de l’accord collectif.</w:t>
      </w:r>
    </w:p>
    <w:p w14:paraId="44198C94" w14:textId="1EA0FB1B" w:rsidR="000923AE" w:rsidRPr="00F228E6" w:rsidRDefault="000923AE" w:rsidP="00045704">
      <w:pPr>
        <w:numPr>
          <w:ilvl w:val="0"/>
          <w:numId w:val="3"/>
        </w:numPr>
        <w:spacing w:before="240" w:after="0" w:line="240" w:lineRule="auto"/>
        <w:ind w:left="0" w:hanging="284"/>
        <w:jc w:val="both"/>
        <w:rPr>
          <w:color w:val="EE0000"/>
          <w:szCs w:val="22"/>
        </w:rPr>
      </w:pPr>
      <w:r w:rsidRPr="00F228E6">
        <w:rPr>
          <w:b/>
          <w:bCs/>
          <w:szCs w:val="22"/>
        </w:rPr>
        <w:t>Nous attirons votre attention sur le fait que des modifications pourraient être nécessaires, voire indispensables, afin de mettre en conformité cet accord avec les dispositions législatives et/ou réglementaires</w:t>
      </w:r>
      <w:r w:rsidR="00367411" w:rsidRPr="00F228E6">
        <w:rPr>
          <w:b/>
          <w:bCs/>
          <w:szCs w:val="22"/>
        </w:rPr>
        <w:t>.</w:t>
      </w:r>
    </w:p>
    <w:p w14:paraId="74A58835" w14:textId="77777777" w:rsidR="000923AE" w:rsidRDefault="000923AE" w:rsidP="00045704">
      <w:pPr>
        <w:jc w:val="both"/>
        <w:rPr>
          <w:color w:val="EE0000"/>
          <w:szCs w:val="22"/>
        </w:rPr>
      </w:pPr>
    </w:p>
    <w:p w14:paraId="391BB071" w14:textId="77777777" w:rsidR="00B076E4" w:rsidRDefault="00B076E4" w:rsidP="00045704">
      <w:pPr>
        <w:jc w:val="both"/>
        <w:rPr>
          <w:color w:val="EE0000"/>
          <w:szCs w:val="22"/>
        </w:rPr>
      </w:pPr>
    </w:p>
    <w:p w14:paraId="3EB56900" w14:textId="77777777" w:rsidR="00B076E4" w:rsidRDefault="00B076E4" w:rsidP="00045704">
      <w:pPr>
        <w:jc w:val="both"/>
        <w:rPr>
          <w:color w:val="EE0000"/>
          <w:szCs w:val="22"/>
        </w:rPr>
      </w:pPr>
    </w:p>
    <w:p w14:paraId="5AC59B79" w14:textId="77777777" w:rsidR="00B076E4" w:rsidRPr="00F228E6" w:rsidRDefault="00B076E4" w:rsidP="00045704">
      <w:pPr>
        <w:jc w:val="both"/>
        <w:rPr>
          <w:color w:val="EE0000"/>
          <w:szCs w:val="22"/>
        </w:rPr>
      </w:pPr>
    </w:p>
    <w:tbl>
      <w:tblPr>
        <w:tblStyle w:val="Grilledutableau"/>
        <w:tblW w:w="10646" w:type="dxa"/>
        <w:tblInd w:w="-726" w:type="dxa"/>
        <w:tblLook w:val="04A0" w:firstRow="1" w:lastRow="0" w:firstColumn="1" w:lastColumn="0" w:noHBand="0" w:noVBand="1"/>
      </w:tblPr>
      <w:tblGrid>
        <w:gridCol w:w="10646"/>
      </w:tblGrid>
      <w:tr w:rsidR="000923AE" w:rsidRPr="00F228E6" w14:paraId="4F3B545E" w14:textId="77777777" w:rsidTr="00DF2668">
        <w:trPr>
          <w:trHeight w:val="1125"/>
        </w:trPr>
        <w:tc>
          <w:tcPr>
            <w:tcW w:w="10646" w:type="dxa"/>
          </w:tcPr>
          <w:p w14:paraId="41BC8776" w14:textId="77777777" w:rsidR="00DF2668" w:rsidRDefault="00DF2668" w:rsidP="00DF2668">
            <w:pPr>
              <w:jc w:val="center"/>
              <w:rPr>
                <w:b/>
                <w:bCs/>
                <w:sz w:val="28"/>
                <w:szCs w:val="28"/>
              </w:rPr>
            </w:pPr>
            <w:r w:rsidRPr="00801A3B">
              <w:rPr>
                <w:b/>
                <w:bCs/>
                <w:sz w:val="28"/>
                <w:szCs w:val="28"/>
              </w:rPr>
              <w:lastRenderedPageBreak/>
              <w:t xml:space="preserve">ACCORD COLLECTIF LOCAL </w:t>
            </w:r>
          </w:p>
          <w:p w14:paraId="78A5974D" w14:textId="5F78CA1D" w:rsidR="00DF2668" w:rsidRDefault="00DF2668" w:rsidP="00DF2668">
            <w:pPr>
              <w:jc w:val="center"/>
              <w:rPr>
                <w:b/>
                <w:bCs/>
                <w:sz w:val="28"/>
                <w:szCs w:val="28"/>
              </w:rPr>
            </w:pPr>
            <w:r w:rsidRPr="00801A3B">
              <w:rPr>
                <w:b/>
                <w:bCs/>
                <w:sz w:val="28"/>
                <w:szCs w:val="28"/>
              </w:rPr>
              <w:t xml:space="preserve">INSTITUANT </w:t>
            </w:r>
            <w:r>
              <w:rPr>
                <w:b/>
                <w:bCs/>
                <w:sz w:val="28"/>
                <w:szCs w:val="28"/>
              </w:rPr>
              <w:t xml:space="preserve">UN </w:t>
            </w:r>
            <w:r w:rsidRPr="00801A3B">
              <w:rPr>
                <w:b/>
                <w:bCs/>
                <w:sz w:val="28"/>
                <w:szCs w:val="28"/>
              </w:rPr>
              <w:t xml:space="preserve">REGIME DE PREVOYANCE COMPLEMENTAIRE, </w:t>
            </w:r>
          </w:p>
          <w:p w14:paraId="06FDBCA9" w14:textId="382101E4" w:rsidR="009B05C6" w:rsidRPr="009B05C6" w:rsidRDefault="00DF2668" w:rsidP="00DF2668">
            <w:pPr>
              <w:jc w:val="center"/>
              <w:rPr>
                <w:rFonts w:cs="Arial"/>
                <w:b/>
                <w:bCs/>
                <w:sz w:val="24"/>
                <w:szCs w:val="24"/>
              </w:rPr>
            </w:pPr>
            <w:r w:rsidRPr="00801A3B">
              <w:rPr>
                <w:b/>
                <w:bCs/>
                <w:sz w:val="28"/>
                <w:szCs w:val="28"/>
              </w:rPr>
              <w:t>A ADHESION OBLIGATOIRE, AU BENEFICE DE L’ENSEMBLE DU PERSONNEL</w:t>
            </w:r>
          </w:p>
        </w:tc>
      </w:tr>
    </w:tbl>
    <w:p w14:paraId="71FEE44C" w14:textId="77777777" w:rsidR="000923AE" w:rsidRPr="00F228E6" w:rsidRDefault="000923AE" w:rsidP="00045704">
      <w:pPr>
        <w:jc w:val="both"/>
        <w:rPr>
          <w:color w:val="EE0000"/>
          <w:szCs w:val="22"/>
        </w:rPr>
      </w:pPr>
    </w:p>
    <w:p w14:paraId="6F7E4D0E" w14:textId="172B1C49" w:rsidR="00341026" w:rsidRPr="009B05C6" w:rsidRDefault="00341026" w:rsidP="00045704">
      <w:pPr>
        <w:spacing w:before="600"/>
        <w:jc w:val="both"/>
        <w:rPr>
          <w:b/>
          <w:bCs/>
          <w:sz w:val="24"/>
        </w:rPr>
      </w:pPr>
      <w:bookmarkStart w:id="3" w:name="_Hlk169018302"/>
      <w:bookmarkStart w:id="4" w:name="_Hlk168566640"/>
      <w:r w:rsidRPr="009B05C6">
        <w:rPr>
          <w:b/>
          <w:bCs/>
          <w:sz w:val="24"/>
        </w:rPr>
        <w:t xml:space="preserve">Entre, </w:t>
      </w:r>
    </w:p>
    <w:p w14:paraId="1BD18C67" w14:textId="17B15591" w:rsidR="00E124BD" w:rsidRPr="00F228E6" w:rsidRDefault="00341026" w:rsidP="00045704">
      <w:pPr>
        <w:spacing w:before="600"/>
        <w:jc w:val="both"/>
        <w:rPr>
          <w:szCs w:val="22"/>
        </w:rPr>
      </w:pPr>
      <w:r w:rsidRPr="00F228E6">
        <w:rPr>
          <w:b/>
          <w:bCs/>
          <w:szCs w:val="22"/>
          <w:highlight w:val="yellow"/>
        </w:rPr>
        <w:t>LE TYPE ET LE NOM DE LA COLLECTIVITE/ETABLISSEMENT PUBLIC</w:t>
      </w:r>
      <w:r w:rsidR="00E124BD" w:rsidRPr="00F228E6">
        <w:rPr>
          <w:szCs w:val="22"/>
        </w:rPr>
        <w:t xml:space="preserve"> représenté</w:t>
      </w:r>
      <w:r w:rsidRPr="00F228E6">
        <w:rPr>
          <w:color w:val="00B050"/>
          <w:szCs w:val="22"/>
        </w:rPr>
        <w:t>(e)</w:t>
      </w:r>
      <w:r w:rsidRPr="00F228E6">
        <w:rPr>
          <w:szCs w:val="22"/>
        </w:rPr>
        <w:t xml:space="preserve"> </w:t>
      </w:r>
      <w:r w:rsidR="00E124BD" w:rsidRPr="00F228E6">
        <w:rPr>
          <w:szCs w:val="22"/>
        </w:rPr>
        <w:t xml:space="preserve">par </w:t>
      </w:r>
      <w:r w:rsidRPr="00F228E6">
        <w:rPr>
          <w:szCs w:val="22"/>
          <w:highlight w:val="yellow"/>
        </w:rPr>
        <w:t>MONSIEUR/MADAME XXX</w:t>
      </w:r>
      <w:r w:rsidR="00E124BD" w:rsidRPr="00F228E6">
        <w:rPr>
          <w:szCs w:val="22"/>
        </w:rPr>
        <w:t>, en sa qualité</w:t>
      </w:r>
      <w:bookmarkEnd w:id="3"/>
      <w:r w:rsidRPr="00F228E6">
        <w:rPr>
          <w:szCs w:val="22"/>
        </w:rPr>
        <w:t xml:space="preserve"> de </w:t>
      </w:r>
      <w:r w:rsidRPr="00F228E6">
        <w:rPr>
          <w:szCs w:val="22"/>
          <w:highlight w:val="yellow"/>
        </w:rPr>
        <w:t>MAIRE/PRESIDENT(E),</w:t>
      </w:r>
    </w:p>
    <w:p w14:paraId="51040650" w14:textId="4E9DA122" w:rsidR="00E124BD" w:rsidRPr="00F228E6" w:rsidRDefault="00E124BD" w:rsidP="00045704">
      <w:pPr>
        <w:spacing w:before="200"/>
        <w:jc w:val="both"/>
        <w:rPr>
          <w:i/>
          <w:iCs/>
          <w:szCs w:val="22"/>
        </w:rPr>
      </w:pPr>
      <w:proofErr w:type="gramStart"/>
      <w:r w:rsidRPr="00F228E6">
        <w:rPr>
          <w:szCs w:val="22"/>
        </w:rPr>
        <w:t>ci</w:t>
      </w:r>
      <w:proofErr w:type="gramEnd"/>
      <w:r w:rsidRPr="00F228E6">
        <w:rPr>
          <w:szCs w:val="22"/>
        </w:rPr>
        <w:t>-après, dénommé</w:t>
      </w:r>
      <w:r w:rsidRPr="00F228E6">
        <w:rPr>
          <w:color w:val="00B050"/>
          <w:szCs w:val="22"/>
        </w:rPr>
        <w:t>(e)</w:t>
      </w:r>
      <w:r w:rsidRPr="00F228E6">
        <w:rPr>
          <w:szCs w:val="22"/>
        </w:rPr>
        <w:t xml:space="preserve"> « </w:t>
      </w:r>
      <w:r w:rsidR="00341026" w:rsidRPr="00F228E6">
        <w:rPr>
          <w:szCs w:val="22"/>
          <w:highlight w:val="yellow"/>
        </w:rPr>
        <w:t>LA COLLECTIVITE /</w:t>
      </w:r>
      <w:r w:rsidR="009B05C6">
        <w:rPr>
          <w:szCs w:val="22"/>
          <w:highlight w:val="yellow"/>
        </w:rPr>
        <w:t xml:space="preserve"> L’</w:t>
      </w:r>
      <w:r w:rsidR="00341026" w:rsidRPr="00F228E6">
        <w:rPr>
          <w:szCs w:val="22"/>
          <w:highlight w:val="yellow"/>
        </w:rPr>
        <w:t>ETABLISSEMENT PUBLIC</w:t>
      </w:r>
      <w:r w:rsidR="00341026" w:rsidRPr="00F228E6">
        <w:rPr>
          <w:szCs w:val="22"/>
        </w:rPr>
        <w:t xml:space="preserve"> </w:t>
      </w:r>
      <w:r w:rsidRPr="00F228E6">
        <w:rPr>
          <w:szCs w:val="22"/>
        </w:rPr>
        <w:t>»,</w:t>
      </w:r>
      <w:r w:rsidRPr="00F228E6">
        <w:rPr>
          <w:i/>
          <w:iCs/>
          <w:szCs w:val="22"/>
        </w:rPr>
        <w:t xml:space="preserve"> </w:t>
      </w:r>
    </w:p>
    <w:p w14:paraId="2272FC10" w14:textId="77777777" w:rsidR="00E124BD" w:rsidRPr="00F228E6" w:rsidRDefault="00E124BD" w:rsidP="00045704">
      <w:pPr>
        <w:spacing w:before="200"/>
        <w:ind w:left="7788"/>
        <w:jc w:val="both"/>
        <w:rPr>
          <w:b/>
          <w:bCs/>
          <w:szCs w:val="22"/>
        </w:rPr>
      </w:pPr>
      <w:proofErr w:type="gramStart"/>
      <w:r w:rsidRPr="00F228E6">
        <w:rPr>
          <w:b/>
          <w:bCs/>
          <w:szCs w:val="22"/>
        </w:rPr>
        <w:t>d’une</w:t>
      </w:r>
      <w:proofErr w:type="gramEnd"/>
      <w:r w:rsidRPr="00F228E6">
        <w:rPr>
          <w:b/>
          <w:bCs/>
          <w:szCs w:val="22"/>
        </w:rPr>
        <w:t xml:space="preserve"> part,</w:t>
      </w:r>
    </w:p>
    <w:p w14:paraId="303CB2DA" w14:textId="77777777" w:rsidR="00E124BD" w:rsidRPr="009B05C6" w:rsidRDefault="00E124BD" w:rsidP="00045704">
      <w:pPr>
        <w:pBdr>
          <w:bottom w:val="dotted" w:sz="4" w:space="1" w:color="auto"/>
        </w:pBdr>
        <w:tabs>
          <w:tab w:val="left" w:pos="4253"/>
        </w:tabs>
        <w:spacing w:before="480" w:line="300" w:lineRule="atLeast"/>
        <w:jc w:val="both"/>
        <w:rPr>
          <w:b/>
          <w:sz w:val="24"/>
        </w:rPr>
      </w:pPr>
      <w:r w:rsidRPr="009B05C6">
        <w:rPr>
          <w:b/>
          <w:sz w:val="24"/>
        </w:rPr>
        <w:t>Et,</w:t>
      </w:r>
    </w:p>
    <w:p w14:paraId="23A62226" w14:textId="30A967D7" w:rsidR="00E124BD" w:rsidRPr="00F228E6" w:rsidRDefault="00E124BD" w:rsidP="00045704">
      <w:pPr>
        <w:spacing w:before="240"/>
        <w:jc w:val="both"/>
        <w:rPr>
          <w:b/>
          <w:bCs/>
          <w:szCs w:val="22"/>
        </w:rPr>
      </w:pPr>
      <w:r w:rsidRPr="00F228E6">
        <w:rPr>
          <w:szCs w:val="22"/>
        </w:rPr>
        <w:t xml:space="preserve">Les organisations syndicales représentatives au sein de </w:t>
      </w:r>
      <w:r w:rsidR="00367411" w:rsidRPr="00F228E6">
        <w:rPr>
          <w:b/>
          <w:bCs/>
          <w:szCs w:val="22"/>
          <w:highlight w:val="yellow"/>
        </w:rPr>
        <w:t>NOM DE LA COLLECTIVITE /ETABLISSEMENT PUBLIC</w:t>
      </w:r>
      <w:r w:rsidR="00367411" w:rsidRPr="00F228E6">
        <w:rPr>
          <w:b/>
          <w:bCs/>
          <w:szCs w:val="22"/>
        </w:rPr>
        <w:t xml:space="preserve"> </w:t>
      </w:r>
      <w:r w:rsidRPr="00F228E6">
        <w:rPr>
          <w:b/>
          <w:bCs/>
          <w:szCs w:val="22"/>
        </w:rPr>
        <w:t>:</w:t>
      </w:r>
    </w:p>
    <w:p w14:paraId="3778D430" w14:textId="4D225054" w:rsidR="00E124BD" w:rsidRPr="00F228E6" w:rsidRDefault="00F228E6" w:rsidP="00045704">
      <w:pPr>
        <w:numPr>
          <w:ilvl w:val="0"/>
          <w:numId w:val="5"/>
        </w:numPr>
        <w:spacing w:before="240" w:after="0" w:line="240" w:lineRule="auto"/>
        <w:ind w:left="284" w:hanging="284"/>
        <w:jc w:val="both"/>
        <w:rPr>
          <w:szCs w:val="22"/>
        </w:rPr>
      </w:pPr>
      <w:r w:rsidRPr="00F228E6">
        <w:rPr>
          <w:b/>
          <w:bCs/>
          <w:szCs w:val="22"/>
          <w:highlight w:val="yellow"/>
        </w:rPr>
        <w:t xml:space="preserve">NOM </w:t>
      </w:r>
      <w:r w:rsidR="009B05C6">
        <w:rPr>
          <w:b/>
          <w:bCs/>
          <w:szCs w:val="22"/>
          <w:highlight w:val="yellow"/>
        </w:rPr>
        <w:t>DE L’</w:t>
      </w:r>
      <w:r w:rsidRPr="00F228E6">
        <w:rPr>
          <w:b/>
          <w:bCs/>
          <w:szCs w:val="22"/>
          <w:highlight w:val="yellow"/>
        </w:rPr>
        <w:t>ORGANISATION SYNDICALE</w:t>
      </w:r>
      <w:r w:rsidR="00E124BD" w:rsidRPr="00F228E6">
        <w:rPr>
          <w:i/>
          <w:szCs w:val="22"/>
        </w:rPr>
        <w:t xml:space="preserve"> </w:t>
      </w:r>
      <w:r w:rsidR="00E124BD" w:rsidRPr="00F228E6">
        <w:rPr>
          <w:szCs w:val="22"/>
        </w:rPr>
        <w:t>représenté</w:t>
      </w:r>
      <w:r w:rsidR="00E124BD" w:rsidRPr="00F228E6">
        <w:rPr>
          <w:color w:val="00B050"/>
          <w:szCs w:val="22"/>
        </w:rPr>
        <w:t>(e)</w:t>
      </w:r>
      <w:r w:rsidR="00E124BD" w:rsidRPr="00F228E6">
        <w:rPr>
          <w:szCs w:val="22"/>
        </w:rPr>
        <w:t xml:space="preserve"> par</w:t>
      </w:r>
      <w:r w:rsidR="009B05C6">
        <w:rPr>
          <w:szCs w:val="22"/>
        </w:rPr>
        <w:t xml:space="preserve"> </w:t>
      </w:r>
      <w:r w:rsidR="009B05C6" w:rsidRPr="009B05C6">
        <w:rPr>
          <w:b/>
          <w:bCs/>
          <w:szCs w:val="22"/>
          <w:highlight w:val="yellow"/>
        </w:rPr>
        <w:t>NOM Prénom</w:t>
      </w:r>
      <w:r w:rsidR="00E124BD" w:rsidRPr="00F228E6">
        <w:rPr>
          <w:szCs w:val="22"/>
        </w:rPr>
        <w:t>, mandaté</w:t>
      </w:r>
      <w:r w:rsidR="00E124BD" w:rsidRPr="00F228E6">
        <w:rPr>
          <w:color w:val="00B050"/>
          <w:szCs w:val="22"/>
        </w:rPr>
        <w:t>(e)</w:t>
      </w:r>
      <w:r w:rsidR="00E124BD" w:rsidRPr="00F228E6">
        <w:rPr>
          <w:szCs w:val="22"/>
        </w:rPr>
        <w:t xml:space="preserve"> à cet effet par </w:t>
      </w:r>
      <w:r w:rsidR="009B05C6">
        <w:rPr>
          <w:szCs w:val="22"/>
        </w:rPr>
        <w:t xml:space="preserve">son </w:t>
      </w:r>
      <w:r w:rsidR="00E124BD" w:rsidRPr="00F228E6">
        <w:rPr>
          <w:szCs w:val="22"/>
        </w:rPr>
        <w:t>organisation syndicale,</w:t>
      </w:r>
    </w:p>
    <w:p w14:paraId="3646E31C" w14:textId="77777777" w:rsidR="009B05C6" w:rsidRPr="00F228E6" w:rsidRDefault="009B05C6" w:rsidP="00045704">
      <w:pPr>
        <w:numPr>
          <w:ilvl w:val="0"/>
          <w:numId w:val="5"/>
        </w:numPr>
        <w:spacing w:before="240" w:after="0" w:line="240" w:lineRule="auto"/>
        <w:ind w:left="284" w:hanging="284"/>
        <w:jc w:val="both"/>
        <w:rPr>
          <w:szCs w:val="22"/>
        </w:rPr>
      </w:pPr>
      <w:r w:rsidRPr="00F228E6">
        <w:rPr>
          <w:b/>
          <w:bCs/>
          <w:szCs w:val="22"/>
          <w:highlight w:val="yellow"/>
        </w:rPr>
        <w:t xml:space="preserve">NOM </w:t>
      </w:r>
      <w:r>
        <w:rPr>
          <w:b/>
          <w:bCs/>
          <w:szCs w:val="22"/>
          <w:highlight w:val="yellow"/>
        </w:rPr>
        <w:t>DE L’</w:t>
      </w:r>
      <w:r w:rsidRPr="00F228E6">
        <w:rPr>
          <w:b/>
          <w:bCs/>
          <w:szCs w:val="22"/>
          <w:highlight w:val="yellow"/>
        </w:rPr>
        <w:t>ORGANISATION SYNDICALE</w:t>
      </w:r>
      <w:r w:rsidRPr="00F228E6">
        <w:rPr>
          <w:i/>
          <w:szCs w:val="22"/>
        </w:rPr>
        <w:t xml:space="preserve"> </w:t>
      </w:r>
      <w:r w:rsidRPr="00F228E6">
        <w:rPr>
          <w:szCs w:val="22"/>
        </w:rPr>
        <w:t>représenté</w:t>
      </w:r>
      <w:r w:rsidRPr="00F228E6">
        <w:rPr>
          <w:color w:val="00B050"/>
          <w:szCs w:val="22"/>
        </w:rPr>
        <w:t>(e)</w:t>
      </w:r>
      <w:r w:rsidRPr="00F228E6">
        <w:rPr>
          <w:szCs w:val="22"/>
        </w:rPr>
        <w:t xml:space="preserve"> par</w:t>
      </w:r>
      <w:r>
        <w:rPr>
          <w:szCs w:val="22"/>
        </w:rPr>
        <w:t xml:space="preserve"> </w:t>
      </w:r>
      <w:r w:rsidRPr="009B05C6">
        <w:rPr>
          <w:b/>
          <w:bCs/>
          <w:szCs w:val="22"/>
          <w:highlight w:val="yellow"/>
        </w:rPr>
        <w:t>NOM Prénom</w:t>
      </w:r>
      <w:r w:rsidRPr="00F228E6">
        <w:rPr>
          <w:szCs w:val="22"/>
        </w:rPr>
        <w:t>, mandaté</w:t>
      </w:r>
      <w:r w:rsidRPr="00F228E6">
        <w:rPr>
          <w:color w:val="00B050"/>
          <w:szCs w:val="22"/>
        </w:rPr>
        <w:t>(e)</w:t>
      </w:r>
      <w:r w:rsidRPr="00F228E6">
        <w:rPr>
          <w:szCs w:val="22"/>
        </w:rPr>
        <w:t xml:space="preserve"> à cet effet par </w:t>
      </w:r>
      <w:r>
        <w:rPr>
          <w:szCs w:val="22"/>
        </w:rPr>
        <w:t xml:space="preserve">son </w:t>
      </w:r>
      <w:r w:rsidRPr="00F228E6">
        <w:rPr>
          <w:szCs w:val="22"/>
        </w:rPr>
        <w:t>organisation syndicale,</w:t>
      </w:r>
    </w:p>
    <w:p w14:paraId="588388B4" w14:textId="77777777" w:rsidR="009B05C6" w:rsidRPr="00F228E6" w:rsidRDefault="009B05C6" w:rsidP="00045704">
      <w:pPr>
        <w:numPr>
          <w:ilvl w:val="0"/>
          <w:numId w:val="5"/>
        </w:numPr>
        <w:spacing w:before="240" w:after="0" w:line="240" w:lineRule="auto"/>
        <w:ind w:left="284" w:hanging="284"/>
        <w:jc w:val="both"/>
        <w:rPr>
          <w:szCs w:val="22"/>
        </w:rPr>
      </w:pPr>
      <w:r w:rsidRPr="00F228E6">
        <w:rPr>
          <w:b/>
          <w:bCs/>
          <w:szCs w:val="22"/>
          <w:highlight w:val="yellow"/>
        </w:rPr>
        <w:t xml:space="preserve">NOM </w:t>
      </w:r>
      <w:r>
        <w:rPr>
          <w:b/>
          <w:bCs/>
          <w:szCs w:val="22"/>
          <w:highlight w:val="yellow"/>
        </w:rPr>
        <w:t>DE L’</w:t>
      </w:r>
      <w:r w:rsidRPr="00F228E6">
        <w:rPr>
          <w:b/>
          <w:bCs/>
          <w:szCs w:val="22"/>
          <w:highlight w:val="yellow"/>
        </w:rPr>
        <w:t>ORGANISATION SYNDICALE</w:t>
      </w:r>
      <w:r w:rsidRPr="00F228E6">
        <w:rPr>
          <w:i/>
          <w:szCs w:val="22"/>
        </w:rPr>
        <w:t xml:space="preserve"> </w:t>
      </w:r>
      <w:r w:rsidRPr="00F228E6">
        <w:rPr>
          <w:szCs w:val="22"/>
        </w:rPr>
        <w:t>représenté</w:t>
      </w:r>
      <w:r w:rsidRPr="00F228E6">
        <w:rPr>
          <w:color w:val="00B050"/>
          <w:szCs w:val="22"/>
        </w:rPr>
        <w:t>(e)</w:t>
      </w:r>
      <w:r w:rsidRPr="00F228E6">
        <w:rPr>
          <w:szCs w:val="22"/>
        </w:rPr>
        <w:t xml:space="preserve"> par</w:t>
      </w:r>
      <w:r>
        <w:rPr>
          <w:szCs w:val="22"/>
        </w:rPr>
        <w:t xml:space="preserve"> </w:t>
      </w:r>
      <w:r w:rsidRPr="009B05C6">
        <w:rPr>
          <w:b/>
          <w:bCs/>
          <w:szCs w:val="22"/>
          <w:highlight w:val="yellow"/>
        </w:rPr>
        <w:t>NOM Prénom</w:t>
      </w:r>
      <w:r w:rsidRPr="00F228E6">
        <w:rPr>
          <w:szCs w:val="22"/>
        </w:rPr>
        <w:t>, mandaté</w:t>
      </w:r>
      <w:r w:rsidRPr="00F228E6">
        <w:rPr>
          <w:color w:val="00B050"/>
          <w:szCs w:val="22"/>
        </w:rPr>
        <w:t>(e)</w:t>
      </w:r>
      <w:r w:rsidRPr="00F228E6">
        <w:rPr>
          <w:szCs w:val="22"/>
        </w:rPr>
        <w:t xml:space="preserve"> à cet effet par </w:t>
      </w:r>
      <w:r>
        <w:rPr>
          <w:szCs w:val="22"/>
        </w:rPr>
        <w:t xml:space="preserve">son </w:t>
      </w:r>
      <w:r w:rsidRPr="00F228E6">
        <w:rPr>
          <w:szCs w:val="22"/>
        </w:rPr>
        <w:t>organisation syndicale,</w:t>
      </w:r>
    </w:p>
    <w:bookmarkEnd w:id="4"/>
    <w:p w14:paraId="617CA094" w14:textId="53AF7644" w:rsidR="00E124BD" w:rsidRPr="00F228E6" w:rsidRDefault="00E124BD" w:rsidP="00045704">
      <w:pPr>
        <w:spacing w:before="200"/>
        <w:jc w:val="both"/>
        <w:rPr>
          <w:i/>
          <w:iCs/>
          <w:szCs w:val="22"/>
        </w:rPr>
      </w:pPr>
      <w:proofErr w:type="gramStart"/>
      <w:r w:rsidRPr="00F228E6">
        <w:rPr>
          <w:szCs w:val="22"/>
        </w:rPr>
        <w:t>ci</w:t>
      </w:r>
      <w:proofErr w:type="gramEnd"/>
      <w:r w:rsidRPr="00F228E6">
        <w:rPr>
          <w:szCs w:val="22"/>
        </w:rPr>
        <w:t>-après, dénommées</w:t>
      </w:r>
      <w:r w:rsidRPr="00F228E6">
        <w:rPr>
          <w:i/>
          <w:iCs/>
          <w:szCs w:val="22"/>
        </w:rPr>
        <w:t xml:space="preserve"> </w:t>
      </w:r>
      <w:r w:rsidRPr="00F228E6">
        <w:rPr>
          <w:szCs w:val="22"/>
        </w:rPr>
        <w:t>«</w:t>
      </w:r>
      <w:r w:rsidRPr="00F228E6">
        <w:rPr>
          <w:i/>
          <w:iCs/>
          <w:szCs w:val="22"/>
        </w:rPr>
        <w:t xml:space="preserve"> les Organisations </w:t>
      </w:r>
      <w:r w:rsidR="009B05C6">
        <w:rPr>
          <w:i/>
          <w:iCs/>
          <w:szCs w:val="22"/>
        </w:rPr>
        <w:t>S</w:t>
      </w:r>
      <w:r w:rsidRPr="00F228E6">
        <w:rPr>
          <w:i/>
          <w:iCs/>
          <w:szCs w:val="22"/>
        </w:rPr>
        <w:t>yndicales </w:t>
      </w:r>
      <w:r w:rsidRPr="00F228E6">
        <w:rPr>
          <w:szCs w:val="22"/>
        </w:rPr>
        <w:t>»,</w:t>
      </w:r>
    </w:p>
    <w:p w14:paraId="0529286F" w14:textId="77777777" w:rsidR="00E124BD" w:rsidRPr="00F228E6" w:rsidRDefault="00E124BD" w:rsidP="00045704">
      <w:pPr>
        <w:spacing w:before="720" w:line="300" w:lineRule="atLeast"/>
        <w:ind w:left="7788"/>
        <w:jc w:val="both"/>
        <w:rPr>
          <w:b/>
          <w:bCs/>
          <w:szCs w:val="22"/>
        </w:rPr>
      </w:pPr>
      <w:proofErr w:type="gramStart"/>
      <w:r w:rsidRPr="00F228E6">
        <w:rPr>
          <w:b/>
          <w:bCs/>
          <w:szCs w:val="22"/>
        </w:rPr>
        <w:t>d'autre</w:t>
      </w:r>
      <w:proofErr w:type="gramEnd"/>
      <w:r w:rsidRPr="00F228E6">
        <w:rPr>
          <w:b/>
          <w:bCs/>
          <w:szCs w:val="22"/>
        </w:rPr>
        <w:t xml:space="preserve"> part.</w:t>
      </w:r>
    </w:p>
    <w:p w14:paraId="69271806" w14:textId="77777777" w:rsidR="00E124BD" w:rsidRPr="00F228E6" w:rsidRDefault="00E124BD" w:rsidP="00045704">
      <w:pPr>
        <w:jc w:val="both"/>
        <w:rPr>
          <w:color w:val="EE0000"/>
          <w:szCs w:val="22"/>
        </w:rPr>
      </w:pPr>
    </w:p>
    <w:p w14:paraId="5F58CA70" w14:textId="77777777" w:rsidR="000923AE" w:rsidRPr="00F228E6" w:rsidRDefault="000923AE" w:rsidP="00045704">
      <w:pPr>
        <w:jc w:val="both"/>
        <w:rPr>
          <w:color w:val="EE0000"/>
          <w:szCs w:val="22"/>
        </w:rPr>
      </w:pPr>
    </w:p>
    <w:p w14:paraId="4F729F99" w14:textId="77777777" w:rsidR="000923AE" w:rsidRPr="00F228E6" w:rsidRDefault="000923AE" w:rsidP="00045704">
      <w:pPr>
        <w:jc w:val="both"/>
        <w:rPr>
          <w:color w:val="EE0000"/>
          <w:szCs w:val="22"/>
        </w:rPr>
      </w:pPr>
    </w:p>
    <w:p w14:paraId="01CC87D1" w14:textId="77777777" w:rsidR="00E124BD" w:rsidRPr="00F228E6" w:rsidRDefault="00E124BD" w:rsidP="00045704">
      <w:pPr>
        <w:jc w:val="both"/>
        <w:rPr>
          <w:color w:val="EE0000"/>
          <w:szCs w:val="22"/>
        </w:rPr>
      </w:pPr>
    </w:p>
    <w:p w14:paraId="26D69D0C" w14:textId="77777777" w:rsidR="00E124BD" w:rsidRPr="00F228E6" w:rsidRDefault="00E124BD" w:rsidP="00045704">
      <w:pPr>
        <w:jc w:val="both"/>
        <w:rPr>
          <w:color w:val="EE0000"/>
          <w:szCs w:val="22"/>
        </w:rPr>
      </w:pPr>
    </w:p>
    <w:p w14:paraId="2F190D57" w14:textId="77777777" w:rsidR="00E124BD" w:rsidRPr="00F228E6" w:rsidRDefault="00E124BD" w:rsidP="00045704">
      <w:pPr>
        <w:jc w:val="both"/>
        <w:rPr>
          <w:color w:val="EE0000"/>
          <w:szCs w:val="22"/>
        </w:rPr>
      </w:pPr>
    </w:p>
    <w:p w14:paraId="742E791B" w14:textId="77777777" w:rsidR="00E124BD" w:rsidRPr="00F228E6" w:rsidRDefault="00E124BD" w:rsidP="00045704">
      <w:pPr>
        <w:jc w:val="both"/>
        <w:rPr>
          <w:color w:val="EE0000"/>
          <w:szCs w:val="22"/>
        </w:rPr>
      </w:pPr>
    </w:p>
    <w:p w14:paraId="44603E4A" w14:textId="77777777" w:rsidR="00E124BD" w:rsidRDefault="00E124BD" w:rsidP="00045704">
      <w:pPr>
        <w:jc w:val="both"/>
        <w:rPr>
          <w:color w:val="EE0000"/>
          <w:szCs w:val="22"/>
        </w:rPr>
      </w:pPr>
    </w:p>
    <w:p w14:paraId="36D5AC96" w14:textId="77777777" w:rsidR="00DF2668" w:rsidRPr="00F228E6" w:rsidRDefault="00DF2668" w:rsidP="00045704">
      <w:pPr>
        <w:jc w:val="both"/>
        <w:rPr>
          <w:color w:val="EE0000"/>
          <w:szCs w:val="22"/>
        </w:rPr>
      </w:pPr>
    </w:p>
    <w:p w14:paraId="7EAF15F0" w14:textId="77777777" w:rsidR="00E124BD" w:rsidRPr="00F228E6" w:rsidRDefault="00E124BD" w:rsidP="00045704">
      <w:pPr>
        <w:jc w:val="both"/>
        <w:rPr>
          <w:color w:val="EE0000"/>
          <w:szCs w:val="22"/>
        </w:rPr>
      </w:pPr>
    </w:p>
    <w:p w14:paraId="12709256" w14:textId="77777777" w:rsidR="00764F66" w:rsidRPr="00FE61DE" w:rsidRDefault="00764F66" w:rsidP="00DF2668">
      <w:pPr>
        <w:jc w:val="center"/>
        <w:rPr>
          <w:sz w:val="24"/>
        </w:rPr>
      </w:pPr>
      <w:r w:rsidRPr="00FE61DE">
        <w:rPr>
          <w:b/>
          <w:sz w:val="24"/>
        </w:rPr>
        <w:lastRenderedPageBreak/>
        <w:t>PREAMBULE</w:t>
      </w:r>
    </w:p>
    <w:p w14:paraId="03AAB002" w14:textId="77777777" w:rsidR="00764F66" w:rsidRPr="00FE61DE" w:rsidRDefault="00764F66" w:rsidP="00045704">
      <w:pPr>
        <w:pStyle w:val="Paragraphedeliste"/>
        <w:spacing w:before="360"/>
        <w:ind w:left="0" w:right="-28"/>
        <w:contextualSpacing w:val="0"/>
        <w:jc w:val="both"/>
        <w:rPr>
          <w:szCs w:val="22"/>
        </w:rPr>
      </w:pPr>
      <w:r w:rsidRPr="00FE61DE">
        <w:rPr>
          <w:szCs w:val="22"/>
        </w:rPr>
        <w:t>L’ordonnance n° 2021-175 du 17 février 2021 a introduit l’obligation, pour les employeurs publics territoriaux, à compter du 1</w:t>
      </w:r>
      <w:r w:rsidRPr="00FE61DE">
        <w:rPr>
          <w:szCs w:val="22"/>
          <w:vertAlign w:val="superscript"/>
        </w:rPr>
        <w:t>er</w:t>
      </w:r>
      <w:r w:rsidRPr="00FE61DE">
        <w:rPr>
          <w:szCs w:val="22"/>
        </w:rPr>
        <w:t xml:space="preserve"> janvier 2025, de participer au financement de garanties minimales destinées à couvrir les risques d'incapacité de travail, d'invalidité, d'inaptitude, et le cas échéant de décès (ci-après, également dénommées « garanties de prévoyance complémentaires »). Ce texte ouvre la faculté aux employeurs publics territoriaux d’engager des discussions avec leurs organisations syndicales afin de mettre en place des régimes collectifs à adhésion obligatoire formalisés dans le cadre d’un accord collectif majoritaire.</w:t>
      </w:r>
    </w:p>
    <w:p w14:paraId="462EEA22" w14:textId="77777777" w:rsidR="00764F66" w:rsidRPr="00FE61DE" w:rsidRDefault="00764F66" w:rsidP="00045704">
      <w:pPr>
        <w:pStyle w:val="Paragraphedeliste"/>
        <w:spacing w:before="240"/>
        <w:ind w:left="0" w:right="-28"/>
        <w:contextualSpacing w:val="0"/>
        <w:jc w:val="both"/>
        <w:rPr>
          <w:szCs w:val="22"/>
        </w:rPr>
      </w:pPr>
      <w:r w:rsidRPr="00FE61DE">
        <w:rPr>
          <w:szCs w:val="22"/>
        </w:rPr>
        <w:t>Parallèlement, l’ordonnance n° 2021-174 du 17 février 2021 est venue rénover le cadre juridique relatif à la négociation collective et aux accords collectifs dans la fonction publique.</w:t>
      </w:r>
    </w:p>
    <w:p w14:paraId="7AD4710A" w14:textId="77777777" w:rsidR="00FE61DE" w:rsidRPr="00B050E4" w:rsidRDefault="00FE61DE" w:rsidP="00045704">
      <w:pPr>
        <w:pStyle w:val="Paragraphedeliste"/>
        <w:spacing w:before="240"/>
        <w:ind w:left="0" w:right="-28"/>
        <w:contextualSpacing w:val="0"/>
        <w:jc w:val="both"/>
        <w:rPr>
          <w:szCs w:val="22"/>
        </w:rPr>
      </w:pPr>
      <w:r w:rsidRPr="00FE61DE">
        <w:rPr>
          <w:szCs w:val="22"/>
        </w:rPr>
        <w:t>Puis, u</w:t>
      </w:r>
      <w:r w:rsidR="00764F66" w:rsidRPr="00FE61DE">
        <w:rPr>
          <w:szCs w:val="22"/>
        </w:rPr>
        <w:t>n accord, signé le 11 juillet 2023, à l’issue d’un processus de négociation engagé au niveau national, apporte des précisions sur les futurs dispositifs de prévoyance qui devront être mis en œuvre par les employeurs publics territoriaux et prévoit, notamment, la généralisation des contrats collectifs à adhésion obligatoire dans le cadre de la couverture des risques « </w:t>
      </w:r>
      <w:r w:rsidR="00764F66" w:rsidRPr="00B050E4">
        <w:rPr>
          <w:szCs w:val="22"/>
        </w:rPr>
        <w:t xml:space="preserve">incapacité » et « invalidité ». </w:t>
      </w:r>
    </w:p>
    <w:p w14:paraId="45240501" w14:textId="74D6A9F7" w:rsidR="00FE61DE" w:rsidRPr="00B050E4" w:rsidRDefault="00FE61DE" w:rsidP="00045704">
      <w:pPr>
        <w:jc w:val="both"/>
        <w:rPr>
          <w:szCs w:val="22"/>
        </w:rPr>
      </w:pPr>
      <w:r w:rsidRPr="00B050E4">
        <w:rPr>
          <w:szCs w:val="22"/>
        </w:rPr>
        <w:t>Enfin, certaines</w:t>
      </w:r>
      <w:r w:rsidR="00764F66" w:rsidRPr="00B050E4">
        <w:rPr>
          <w:szCs w:val="22"/>
        </w:rPr>
        <w:t xml:space="preserve"> </w:t>
      </w:r>
      <w:r w:rsidR="00962754" w:rsidRPr="00B050E4">
        <w:rPr>
          <w:szCs w:val="22"/>
        </w:rPr>
        <w:t>modalités</w:t>
      </w:r>
      <w:r w:rsidR="00764F66" w:rsidRPr="00B050E4">
        <w:rPr>
          <w:szCs w:val="22"/>
        </w:rPr>
        <w:t xml:space="preserve"> de cet accord </w:t>
      </w:r>
      <w:r w:rsidRPr="00B050E4">
        <w:rPr>
          <w:szCs w:val="22"/>
        </w:rPr>
        <w:t>ont été</w:t>
      </w:r>
      <w:r w:rsidR="00764F66" w:rsidRPr="00B050E4">
        <w:rPr>
          <w:szCs w:val="22"/>
        </w:rPr>
        <w:t xml:space="preserve"> transposées dans le cadre législatives</w:t>
      </w:r>
      <w:r w:rsidRPr="00B050E4">
        <w:rPr>
          <w:szCs w:val="22"/>
        </w:rPr>
        <w:t xml:space="preserve"> par Loi n°2025-1251 du 22 décembre 2025. Elle fixe notamment :</w:t>
      </w:r>
    </w:p>
    <w:p w14:paraId="132756B2" w14:textId="29224C5A" w:rsidR="00FE61DE" w:rsidRPr="00B050E4" w:rsidRDefault="00FE61DE" w:rsidP="00DF2668">
      <w:pPr>
        <w:pStyle w:val="Paragraphedeliste"/>
        <w:numPr>
          <w:ilvl w:val="0"/>
          <w:numId w:val="13"/>
        </w:numPr>
        <w:ind w:left="567"/>
        <w:jc w:val="both"/>
        <w:rPr>
          <w:i/>
          <w:iCs/>
          <w:szCs w:val="22"/>
        </w:rPr>
      </w:pPr>
      <w:r w:rsidRPr="00B050E4">
        <w:rPr>
          <w:i/>
          <w:iCs/>
          <w:szCs w:val="22"/>
        </w:rPr>
        <w:t xml:space="preserve"> L’adhésion obligatoire des agents aux garanties minimales mentionnées à l'article L. 827-11 du Code Général de la Fonction Publique ;</w:t>
      </w:r>
    </w:p>
    <w:p w14:paraId="6735B7D7" w14:textId="77777777" w:rsidR="00FE61DE" w:rsidRPr="00B050E4" w:rsidRDefault="00FE61DE" w:rsidP="00DF2668">
      <w:pPr>
        <w:pStyle w:val="Paragraphedeliste"/>
        <w:numPr>
          <w:ilvl w:val="0"/>
          <w:numId w:val="13"/>
        </w:numPr>
        <w:ind w:left="567"/>
        <w:jc w:val="both"/>
        <w:rPr>
          <w:i/>
          <w:iCs/>
          <w:szCs w:val="22"/>
        </w:rPr>
      </w:pPr>
      <w:r w:rsidRPr="00B050E4">
        <w:rPr>
          <w:i/>
          <w:iCs/>
          <w:szCs w:val="22"/>
        </w:rPr>
        <w:t>Un accord collectif valide, au sens de l'article L. 223-1, améliorant ces garanties minimales peut prévoir la souscription obligatoire par les agents territoriaux de l'ensemble des garanties que comprend le contrat collectif ;</w:t>
      </w:r>
    </w:p>
    <w:p w14:paraId="12DA9065" w14:textId="77777777" w:rsidR="00FE61DE" w:rsidRPr="00B050E4" w:rsidRDefault="00FE61DE" w:rsidP="00DF2668">
      <w:pPr>
        <w:pStyle w:val="Paragraphedeliste"/>
        <w:numPr>
          <w:ilvl w:val="0"/>
          <w:numId w:val="13"/>
        </w:numPr>
        <w:ind w:left="567"/>
        <w:jc w:val="both"/>
        <w:rPr>
          <w:i/>
          <w:iCs/>
          <w:szCs w:val="22"/>
        </w:rPr>
      </w:pPr>
      <w:r w:rsidRPr="00B050E4">
        <w:rPr>
          <w:i/>
          <w:iCs/>
          <w:szCs w:val="22"/>
        </w:rPr>
        <w:t>Un accord collectif valide, au sens de l’article L.223-1, peut également prévoir la souscription facultative par ces agents de garanties optionnelles ;</w:t>
      </w:r>
    </w:p>
    <w:p w14:paraId="65E22BA3" w14:textId="77777777" w:rsidR="00FE61DE" w:rsidRPr="00B050E4" w:rsidRDefault="00FE61DE" w:rsidP="00DF2668">
      <w:pPr>
        <w:pStyle w:val="Paragraphedeliste"/>
        <w:numPr>
          <w:ilvl w:val="0"/>
          <w:numId w:val="13"/>
        </w:numPr>
        <w:ind w:left="567"/>
        <w:jc w:val="both"/>
        <w:rPr>
          <w:i/>
          <w:iCs/>
          <w:szCs w:val="22"/>
        </w:rPr>
      </w:pPr>
      <w:r w:rsidRPr="00B050E4">
        <w:rPr>
          <w:i/>
          <w:iCs/>
          <w:szCs w:val="22"/>
        </w:rPr>
        <w:t>Un décret en Conseil d'Etat détermine les cas dans lesquels les agents peuvent être dispensés, à leur initiative, de l'obligation de couverture en raison de leur situation professionnelle ou personnelle ainsi que les facultés de dispense pouvant résulter d'un accord valide au sens du même article L. 223-1 ;</w:t>
      </w:r>
    </w:p>
    <w:p w14:paraId="30B0E7DA" w14:textId="77777777" w:rsidR="00FE61DE" w:rsidRPr="00B050E4" w:rsidRDefault="00FE61DE" w:rsidP="00DF2668">
      <w:pPr>
        <w:pStyle w:val="Paragraphedeliste"/>
        <w:numPr>
          <w:ilvl w:val="0"/>
          <w:numId w:val="13"/>
        </w:numPr>
        <w:ind w:left="567"/>
        <w:jc w:val="both"/>
        <w:rPr>
          <w:i/>
          <w:iCs/>
          <w:szCs w:val="22"/>
        </w:rPr>
      </w:pPr>
      <w:r w:rsidRPr="00B050E4">
        <w:rPr>
          <w:i/>
          <w:iCs/>
          <w:szCs w:val="22"/>
        </w:rPr>
        <w:t>Le montant minimum de participation employeur est fixé à « la moitié du montant de la cotisation […] ouvrant droit au bénéfice des garanties minimales » ;</w:t>
      </w:r>
    </w:p>
    <w:p w14:paraId="5E51660F" w14:textId="77777777" w:rsidR="00994FED" w:rsidRPr="00B050E4" w:rsidRDefault="00FE61DE" w:rsidP="00DF2668">
      <w:pPr>
        <w:pStyle w:val="Paragraphedeliste"/>
        <w:numPr>
          <w:ilvl w:val="0"/>
          <w:numId w:val="13"/>
        </w:numPr>
        <w:ind w:left="567"/>
        <w:jc w:val="both"/>
        <w:rPr>
          <w:i/>
          <w:iCs/>
          <w:szCs w:val="22"/>
        </w:rPr>
      </w:pPr>
      <w:r w:rsidRPr="00B050E4">
        <w:rPr>
          <w:i/>
          <w:iCs/>
          <w:szCs w:val="22"/>
        </w:rPr>
        <w:t>Lorsqu'une convention de participation dont le terme est antérieur au 1</w:t>
      </w:r>
      <w:r w:rsidRPr="00B050E4">
        <w:rPr>
          <w:i/>
          <w:iCs/>
          <w:szCs w:val="22"/>
          <w:vertAlign w:val="superscript"/>
        </w:rPr>
        <w:t>er</w:t>
      </w:r>
      <w:r w:rsidRPr="00B050E4">
        <w:rPr>
          <w:i/>
          <w:iCs/>
          <w:szCs w:val="22"/>
        </w:rPr>
        <w:t xml:space="preserve"> janvier 2029 est en cours à la date de publication de la présente loi, </w:t>
      </w:r>
      <w:proofErr w:type="gramStart"/>
      <w:r w:rsidRPr="00B050E4">
        <w:rPr>
          <w:i/>
          <w:iCs/>
          <w:szCs w:val="22"/>
        </w:rPr>
        <w:t>les articles 1</w:t>
      </w:r>
      <w:r w:rsidRPr="00B050E4">
        <w:rPr>
          <w:i/>
          <w:iCs/>
          <w:szCs w:val="22"/>
          <w:vertAlign w:val="superscript"/>
        </w:rPr>
        <w:t>er</w:t>
      </w:r>
      <w:proofErr w:type="gramEnd"/>
      <w:r w:rsidRPr="00B050E4">
        <w:rPr>
          <w:i/>
          <w:iCs/>
          <w:szCs w:val="22"/>
        </w:rPr>
        <w:t xml:space="preserve"> à 3 sont applicables à la collectivité territoriale ou à l'établissement public qui l'a conclue à compter du terme de cette convention.</w:t>
      </w:r>
      <w:r w:rsidR="00994FED" w:rsidRPr="00B050E4">
        <w:rPr>
          <w:i/>
          <w:iCs/>
          <w:szCs w:val="22"/>
        </w:rPr>
        <w:t xml:space="preserve"> </w:t>
      </w:r>
    </w:p>
    <w:p w14:paraId="576BBEE1" w14:textId="04FD469F" w:rsidR="00994FED" w:rsidRDefault="00994FED" w:rsidP="00045704">
      <w:pPr>
        <w:jc w:val="both"/>
        <w:rPr>
          <w:szCs w:val="20"/>
        </w:rPr>
      </w:pPr>
      <w:r w:rsidRPr="00B050E4">
        <w:rPr>
          <w:szCs w:val="20"/>
        </w:rPr>
        <w:t>Afin de répondre aux enjeux de santé au travail, de maintien d’un niveau de vie décent aux agents en situation d’arrêt de travail, d’attractivité</w:t>
      </w:r>
      <w:r w:rsidRPr="00994FED">
        <w:rPr>
          <w:szCs w:val="20"/>
        </w:rPr>
        <w:t xml:space="preserve"> du secteur public, d’équilibre financier et de dialogue social, le Centre de Gestion de la Fonction Publique Territoriale des Vosges et les organisations syndicales représentatives de la Fonction Publique Territoriale à l’échelle du Département des Vosges, ont souhaité mutualiser la mise en œuvre et le suivi des garanties de prévoyance complémentaires pour le compte des collectivités territoriales et des établissements publics, affiliés et non affiliés, du département (ci-après, dénommés « les employeurs publics territoriaux »).</w:t>
      </w:r>
    </w:p>
    <w:p w14:paraId="5663A758" w14:textId="77777777" w:rsidR="00DF2668" w:rsidRDefault="00DF2668" w:rsidP="00045704">
      <w:pPr>
        <w:jc w:val="both"/>
        <w:rPr>
          <w:szCs w:val="20"/>
        </w:rPr>
      </w:pPr>
    </w:p>
    <w:p w14:paraId="522F6779" w14:textId="77777777" w:rsidR="00DF2668" w:rsidRPr="00994FED" w:rsidRDefault="00DF2668" w:rsidP="00045704">
      <w:pPr>
        <w:jc w:val="both"/>
        <w:rPr>
          <w:i/>
          <w:iCs/>
          <w:sz w:val="20"/>
          <w:szCs w:val="20"/>
          <w:highlight w:val="cyan"/>
        </w:rPr>
      </w:pPr>
    </w:p>
    <w:p w14:paraId="5B869FAB" w14:textId="77777777" w:rsidR="00994FED" w:rsidRPr="00994FED" w:rsidRDefault="00994FED" w:rsidP="00045704">
      <w:pPr>
        <w:spacing w:before="240"/>
        <w:ind w:right="-28"/>
        <w:jc w:val="both"/>
        <w:rPr>
          <w:szCs w:val="22"/>
        </w:rPr>
      </w:pPr>
      <w:r w:rsidRPr="00994FED">
        <w:rPr>
          <w:szCs w:val="22"/>
        </w:rPr>
        <w:lastRenderedPageBreak/>
        <w:t>Ainsi, le Centre de gestion et les organisations syndicales ont :</w:t>
      </w:r>
    </w:p>
    <w:p w14:paraId="36E73057" w14:textId="280BFAE2" w:rsidR="00764F66" w:rsidRPr="00994FED" w:rsidRDefault="00994FED" w:rsidP="00045704">
      <w:pPr>
        <w:pStyle w:val="Paragraphedeliste"/>
        <w:numPr>
          <w:ilvl w:val="0"/>
          <w:numId w:val="10"/>
        </w:numPr>
        <w:spacing w:before="240" w:after="0" w:line="240" w:lineRule="auto"/>
        <w:ind w:left="284" w:right="-28" w:hanging="284"/>
        <w:contextualSpacing w:val="0"/>
        <w:jc w:val="both"/>
        <w:rPr>
          <w:szCs w:val="22"/>
        </w:rPr>
      </w:pPr>
      <w:r w:rsidRPr="00994FED">
        <w:rPr>
          <w:szCs w:val="22"/>
        </w:rPr>
        <w:t>E</w:t>
      </w:r>
      <w:r w:rsidR="00764F66" w:rsidRPr="00994FED">
        <w:rPr>
          <w:szCs w:val="22"/>
        </w:rPr>
        <w:t>ngagé un processus de négociation qui a abouti à la signature d’un accord collectif départemental en date du</w:t>
      </w:r>
      <w:r w:rsidR="001717B0">
        <w:rPr>
          <w:szCs w:val="22"/>
        </w:rPr>
        <w:t xml:space="preserve"> 31/07/2026 ;</w:t>
      </w:r>
      <w:r w:rsidR="00E63B5B">
        <w:rPr>
          <w:szCs w:val="22"/>
        </w:rPr>
        <w:t xml:space="preserve"> </w:t>
      </w:r>
    </w:p>
    <w:p w14:paraId="36CFF393" w14:textId="3A53B828" w:rsidR="00994FED" w:rsidRPr="003667B6" w:rsidRDefault="00994FED" w:rsidP="00045704">
      <w:pPr>
        <w:pStyle w:val="Paragraphedeliste"/>
        <w:numPr>
          <w:ilvl w:val="0"/>
          <w:numId w:val="10"/>
        </w:numPr>
        <w:spacing w:before="240" w:after="0" w:line="240" w:lineRule="auto"/>
        <w:ind w:left="284" w:right="-28" w:hanging="284"/>
        <w:contextualSpacing w:val="0"/>
        <w:jc w:val="both"/>
        <w:rPr>
          <w:b/>
          <w:bCs/>
          <w:color w:val="000000" w:themeColor="text1"/>
          <w:szCs w:val="22"/>
        </w:rPr>
      </w:pPr>
      <w:r w:rsidRPr="00994FED">
        <w:rPr>
          <w:color w:val="000000" w:themeColor="text1"/>
          <w:szCs w:val="20"/>
        </w:rPr>
        <w:t xml:space="preserve">Lancé une consultation au niveau départemental pour être en mesure de proposer aux employeurs publics territoriaux l’adhésion à la convention de participation à laquelle seront adossés des contrats d’assurance collectifs, à adhésion obligatoire, </w:t>
      </w:r>
      <w:r w:rsidRPr="00994FED">
        <w:rPr>
          <w:b/>
          <w:bCs/>
          <w:color w:val="000000" w:themeColor="text1"/>
          <w:szCs w:val="20"/>
        </w:rPr>
        <w:t xml:space="preserve">de prévoyance </w:t>
      </w:r>
      <w:r w:rsidRPr="003667B6">
        <w:rPr>
          <w:b/>
          <w:bCs/>
          <w:color w:val="000000" w:themeColor="text1"/>
          <w:szCs w:val="22"/>
        </w:rPr>
        <w:t xml:space="preserve">complémentaire </w:t>
      </w:r>
      <w:r w:rsidR="00E63B5B">
        <w:rPr>
          <w:b/>
          <w:bCs/>
          <w:color w:val="000000" w:themeColor="text1"/>
          <w:szCs w:val="22"/>
        </w:rPr>
        <w:t>et prenant effet au</w:t>
      </w:r>
      <w:r w:rsidRPr="003667B6">
        <w:rPr>
          <w:b/>
          <w:bCs/>
          <w:color w:val="000000" w:themeColor="text1"/>
          <w:szCs w:val="22"/>
        </w:rPr>
        <w:t xml:space="preserve"> 1</w:t>
      </w:r>
      <w:r w:rsidRPr="003667B6">
        <w:rPr>
          <w:b/>
          <w:bCs/>
          <w:color w:val="000000" w:themeColor="text1"/>
          <w:szCs w:val="22"/>
          <w:vertAlign w:val="superscript"/>
        </w:rPr>
        <w:t xml:space="preserve">er </w:t>
      </w:r>
      <w:r w:rsidRPr="003667B6">
        <w:rPr>
          <w:b/>
          <w:bCs/>
          <w:color w:val="000000" w:themeColor="text1"/>
          <w:szCs w:val="22"/>
        </w:rPr>
        <w:t>janvier 2027.</w:t>
      </w:r>
    </w:p>
    <w:p w14:paraId="009C92E4" w14:textId="77777777" w:rsidR="00994FED" w:rsidRPr="003667B6" w:rsidRDefault="00994FED" w:rsidP="00045704">
      <w:pPr>
        <w:spacing w:before="120"/>
        <w:ind w:right="-28"/>
        <w:jc w:val="both"/>
        <w:rPr>
          <w:color w:val="000000" w:themeColor="text1"/>
          <w:szCs w:val="22"/>
        </w:rPr>
      </w:pPr>
      <w:bookmarkStart w:id="5" w:name="_Hlk173248014"/>
      <w:r w:rsidRPr="003667B6">
        <w:rPr>
          <w:color w:val="000000" w:themeColor="text1"/>
          <w:szCs w:val="22"/>
        </w:rPr>
        <w:t>Dans le but d’obtenir les meilleures offres, il a été décidé de ne pas appliquer de strate tarifaire selon les effectifs.</w:t>
      </w:r>
    </w:p>
    <w:p w14:paraId="11BBDF04" w14:textId="77777777" w:rsidR="00994FED" w:rsidRPr="003667B6" w:rsidRDefault="00994FED" w:rsidP="00045704">
      <w:pPr>
        <w:pStyle w:val="Paragraphedeliste"/>
        <w:spacing w:before="240"/>
        <w:ind w:left="0" w:right="-28"/>
        <w:contextualSpacing w:val="0"/>
        <w:jc w:val="both"/>
        <w:rPr>
          <w:color w:val="000000" w:themeColor="text1"/>
          <w:szCs w:val="22"/>
        </w:rPr>
      </w:pPr>
      <w:r w:rsidRPr="003667B6">
        <w:rPr>
          <w:bCs/>
          <w:color w:val="000000" w:themeColor="text1"/>
          <w:szCs w:val="22"/>
        </w:rPr>
        <w:t xml:space="preserve">Cette mutualisation des risques, organisée au niveau départemental permet de garantir aux personnels des employeurs publics territoriaux : </w:t>
      </w:r>
    </w:p>
    <w:p w14:paraId="6F675A0B" w14:textId="77777777" w:rsidR="00994FED" w:rsidRDefault="00994FED" w:rsidP="00B050E4">
      <w:pPr>
        <w:pStyle w:val="Paragraphedeliste"/>
        <w:numPr>
          <w:ilvl w:val="0"/>
          <w:numId w:val="10"/>
        </w:numPr>
        <w:spacing w:after="0" w:line="240" w:lineRule="auto"/>
        <w:ind w:left="284" w:right="-28" w:hanging="284"/>
        <w:contextualSpacing w:val="0"/>
        <w:jc w:val="both"/>
        <w:rPr>
          <w:bCs/>
          <w:color w:val="000000" w:themeColor="text1"/>
          <w:szCs w:val="22"/>
        </w:rPr>
      </w:pPr>
      <w:r w:rsidRPr="003667B6">
        <w:rPr>
          <w:color w:val="000000" w:themeColor="text1"/>
          <w:szCs w:val="22"/>
        </w:rPr>
        <w:t>L'accès</w:t>
      </w:r>
      <w:r w:rsidRPr="003667B6">
        <w:rPr>
          <w:bCs/>
          <w:color w:val="000000" w:themeColor="text1"/>
          <w:szCs w:val="22"/>
        </w:rPr>
        <w:t xml:space="preserve"> à des garanties collectives sans considération notamment de l'âge, de l'état de santé, du sexe ou de la catégorie professionnelle ;</w:t>
      </w:r>
    </w:p>
    <w:p w14:paraId="47E0F665" w14:textId="77777777" w:rsidR="00B050E4" w:rsidRPr="003667B6" w:rsidRDefault="00B050E4" w:rsidP="00B050E4">
      <w:pPr>
        <w:pStyle w:val="Paragraphedeliste"/>
        <w:spacing w:after="0" w:line="240" w:lineRule="auto"/>
        <w:ind w:left="284" w:right="-28"/>
        <w:contextualSpacing w:val="0"/>
        <w:jc w:val="both"/>
        <w:rPr>
          <w:bCs/>
          <w:color w:val="000000" w:themeColor="text1"/>
          <w:szCs w:val="22"/>
        </w:rPr>
      </w:pPr>
    </w:p>
    <w:p w14:paraId="43E45770" w14:textId="1512B91F" w:rsidR="00B050E4" w:rsidRDefault="00994FED" w:rsidP="00B050E4">
      <w:pPr>
        <w:pStyle w:val="Paragraphedeliste"/>
        <w:numPr>
          <w:ilvl w:val="0"/>
          <w:numId w:val="10"/>
        </w:numPr>
        <w:spacing w:after="0" w:line="240" w:lineRule="auto"/>
        <w:ind w:left="284" w:right="-28" w:hanging="284"/>
        <w:contextualSpacing w:val="0"/>
        <w:jc w:val="both"/>
        <w:rPr>
          <w:bCs/>
          <w:color w:val="000000" w:themeColor="text1"/>
          <w:szCs w:val="22"/>
        </w:rPr>
      </w:pPr>
      <w:r w:rsidRPr="003667B6">
        <w:rPr>
          <w:bCs/>
          <w:color w:val="000000" w:themeColor="text1"/>
          <w:szCs w:val="22"/>
        </w:rPr>
        <w:t xml:space="preserve">Un niveau de couverture adéquat reposant sur les garanties les plus pertinentes compte-tenu des besoins sociaux et des contraintes </w:t>
      </w:r>
      <w:r w:rsidRPr="00B050E4">
        <w:rPr>
          <w:bCs/>
          <w:color w:val="000000" w:themeColor="text1"/>
          <w:szCs w:val="22"/>
        </w:rPr>
        <w:t>économiques des employeurs publics concernés ;</w:t>
      </w:r>
    </w:p>
    <w:p w14:paraId="2DDB6396" w14:textId="77777777" w:rsidR="00B050E4" w:rsidRPr="00B050E4" w:rsidRDefault="00B050E4" w:rsidP="00B050E4">
      <w:pPr>
        <w:spacing w:after="0" w:line="240" w:lineRule="auto"/>
        <w:ind w:right="-28"/>
        <w:jc w:val="both"/>
        <w:rPr>
          <w:bCs/>
          <w:color w:val="000000" w:themeColor="text1"/>
          <w:szCs w:val="22"/>
        </w:rPr>
      </w:pPr>
    </w:p>
    <w:p w14:paraId="25CE9B07" w14:textId="3219070B" w:rsidR="00B050E4" w:rsidRPr="00B050E4" w:rsidRDefault="00994FED" w:rsidP="00592315">
      <w:pPr>
        <w:pStyle w:val="Paragraphedeliste"/>
        <w:numPr>
          <w:ilvl w:val="0"/>
          <w:numId w:val="10"/>
        </w:numPr>
        <w:spacing w:after="0" w:line="240" w:lineRule="auto"/>
        <w:ind w:left="284" w:right="-28" w:hanging="284"/>
        <w:contextualSpacing w:val="0"/>
        <w:jc w:val="both"/>
        <w:rPr>
          <w:bCs/>
          <w:color w:val="000000" w:themeColor="text1"/>
          <w:szCs w:val="22"/>
        </w:rPr>
      </w:pPr>
      <w:r w:rsidRPr="00B050E4">
        <w:rPr>
          <w:bCs/>
          <w:color w:val="000000" w:themeColor="text1"/>
          <w:szCs w:val="22"/>
        </w:rPr>
        <w:t xml:space="preserve">Le bénéfice de taux de cotisations négociés et maintenus pendant </w:t>
      </w:r>
      <w:r w:rsidR="00B050E4" w:rsidRPr="00B050E4">
        <w:rPr>
          <w:b/>
          <w:color w:val="000000" w:themeColor="text1"/>
          <w:szCs w:val="22"/>
        </w:rPr>
        <w:t>3</w:t>
      </w:r>
      <w:r w:rsidRPr="00B050E4">
        <w:rPr>
          <w:b/>
          <w:color w:val="000000" w:themeColor="text1"/>
          <w:szCs w:val="22"/>
        </w:rPr>
        <w:t xml:space="preserve"> ans </w:t>
      </w:r>
      <w:r w:rsidR="00B050E4" w:rsidRPr="00B050E4">
        <w:rPr>
          <w:b/>
          <w:color w:val="EE0000"/>
          <w:szCs w:val="22"/>
        </w:rPr>
        <w:t>sous réserve des décisions du comité de pilotage</w:t>
      </w:r>
      <w:r w:rsidR="00B050E4">
        <w:rPr>
          <w:b/>
          <w:color w:val="EE0000"/>
          <w:szCs w:val="22"/>
        </w:rPr>
        <w:t> ;</w:t>
      </w:r>
    </w:p>
    <w:p w14:paraId="1D4ADA5E" w14:textId="77777777" w:rsidR="00B050E4" w:rsidRPr="00B050E4" w:rsidRDefault="00B050E4" w:rsidP="00B050E4">
      <w:pPr>
        <w:spacing w:after="0" w:line="240" w:lineRule="auto"/>
        <w:ind w:right="-28"/>
        <w:jc w:val="both"/>
        <w:rPr>
          <w:bCs/>
          <w:color w:val="000000" w:themeColor="text1"/>
          <w:szCs w:val="22"/>
        </w:rPr>
      </w:pPr>
    </w:p>
    <w:p w14:paraId="1F48D4B9" w14:textId="4D585F2E" w:rsidR="00994FED" w:rsidRPr="00B050E4" w:rsidRDefault="00B050E4" w:rsidP="00B050E4">
      <w:pPr>
        <w:pStyle w:val="Paragraphedeliste"/>
        <w:numPr>
          <w:ilvl w:val="0"/>
          <w:numId w:val="10"/>
        </w:numPr>
        <w:spacing w:after="0" w:line="240" w:lineRule="auto"/>
        <w:ind w:left="284" w:right="-28" w:hanging="284"/>
        <w:contextualSpacing w:val="0"/>
        <w:jc w:val="both"/>
        <w:rPr>
          <w:bCs/>
          <w:color w:val="000000" w:themeColor="text1"/>
          <w:szCs w:val="22"/>
        </w:rPr>
      </w:pPr>
      <w:r w:rsidRPr="00C3069E">
        <w:rPr>
          <w:bCs/>
          <w:color w:val="000000" w:themeColor="text1"/>
          <w:szCs w:val="22"/>
        </w:rPr>
        <w:t xml:space="preserve">Un plafonnement des augmentations tarifaires à </w:t>
      </w:r>
      <w:r w:rsidRPr="00C3069E">
        <w:rPr>
          <w:b/>
          <w:color w:val="000000" w:themeColor="text1"/>
          <w:szCs w:val="22"/>
        </w:rPr>
        <w:t>12,5%</w:t>
      </w:r>
      <w:r w:rsidRPr="00C3069E">
        <w:rPr>
          <w:bCs/>
          <w:color w:val="000000" w:themeColor="text1"/>
          <w:szCs w:val="22"/>
        </w:rPr>
        <w:t xml:space="preserve"> en cas de déséquilibre du contrat </w:t>
      </w:r>
      <w:r w:rsidRPr="00C3069E">
        <w:rPr>
          <w:b/>
          <w:bCs/>
          <w:color w:val="EE0000"/>
          <w:szCs w:val="22"/>
        </w:rPr>
        <w:t>sous réserve des décisions des membres du comité de pilotage</w:t>
      </w:r>
      <w:r>
        <w:rPr>
          <w:b/>
          <w:bCs/>
          <w:color w:val="EE0000"/>
          <w:szCs w:val="22"/>
        </w:rPr>
        <w:t> ;</w:t>
      </w:r>
    </w:p>
    <w:p w14:paraId="129AC2D3" w14:textId="3C623220" w:rsidR="00764F66" w:rsidRPr="003667B6" w:rsidRDefault="00764F66" w:rsidP="00045704">
      <w:pPr>
        <w:spacing w:before="240"/>
        <w:ind w:right="-28"/>
        <w:jc w:val="both"/>
        <w:rPr>
          <w:szCs w:val="22"/>
        </w:rPr>
      </w:pPr>
      <w:r w:rsidRPr="003667B6">
        <w:rPr>
          <w:szCs w:val="22"/>
        </w:rPr>
        <w:t>Cet accord collectif départemental du</w:t>
      </w:r>
      <w:r w:rsidR="001717B0">
        <w:rPr>
          <w:szCs w:val="22"/>
        </w:rPr>
        <w:t xml:space="preserve"> 31/07/2026 </w:t>
      </w:r>
      <w:r w:rsidR="00994FED" w:rsidRPr="003667B6">
        <w:rPr>
          <w:szCs w:val="22"/>
        </w:rPr>
        <w:t>f</w:t>
      </w:r>
      <w:r w:rsidRPr="003667B6">
        <w:rPr>
          <w:szCs w:val="22"/>
        </w:rPr>
        <w:t>ixe les grands principes de fonctionnement des régimes de prévoyance</w:t>
      </w:r>
      <w:r w:rsidR="00994FED" w:rsidRPr="003667B6">
        <w:rPr>
          <w:szCs w:val="22"/>
        </w:rPr>
        <w:t xml:space="preserve"> complémentaire</w:t>
      </w:r>
      <w:r w:rsidRPr="003667B6">
        <w:rPr>
          <w:szCs w:val="22"/>
        </w:rPr>
        <w:t xml:space="preserve">. </w:t>
      </w:r>
    </w:p>
    <w:p w14:paraId="58A86C1F" w14:textId="77777777" w:rsidR="003667B6" w:rsidRDefault="00764F66" w:rsidP="00045704">
      <w:pPr>
        <w:pStyle w:val="Paragraphedeliste"/>
        <w:keepNext/>
        <w:spacing w:before="240"/>
        <w:ind w:left="0" w:right="-28"/>
        <w:contextualSpacing w:val="0"/>
        <w:jc w:val="both"/>
        <w:rPr>
          <w:szCs w:val="22"/>
        </w:rPr>
      </w:pPr>
      <w:r w:rsidRPr="003667B6">
        <w:rPr>
          <w:szCs w:val="22"/>
        </w:rPr>
        <w:t>En revanche, le Centre de Gestion ainsi que les organisations syndicales ont laissé le soin, à chaque employeur public territorial entrant dans le champ d’application de cet accord collectif, de formaliser dans le cadre d’un accord collectif local :</w:t>
      </w:r>
    </w:p>
    <w:p w14:paraId="6C0A8930" w14:textId="45C7B53C" w:rsidR="00B050E4" w:rsidRPr="00EB034F" w:rsidRDefault="003667B6" w:rsidP="00EB034F">
      <w:pPr>
        <w:pStyle w:val="Paragraphedeliste"/>
        <w:keepNext/>
        <w:numPr>
          <w:ilvl w:val="0"/>
          <w:numId w:val="10"/>
        </w:numPr>
        <w:spacing w:before="240"/>
        <w:ind w:right="-28"/>
        <w:contextualSpacing w:val="0"/>
        <w:jc w:val="both"/>
        <w:rPr>
          <w:szCs w:val="22"/>
        </w:rPr>
      </w:pPr>
      <w:r>
        <w:rPr>
          <w:szCs w:val="22"/>
        </w:rPr>
        <w:t>Le</w:t>
      </w:r>
      <w:r w:rsidRPr="003667B6">
        <w:rPr>
          <w:szCs w:val="22"/>
        </w:rPr>
        <w:t xml:space="preserve"> choix </w:t>
      </w:r>
      <w:r>
        <w:rPr>
          <w:szCs w:val="22"/>
        </w:rPr>
        <w:t>d’ajouter</w:t>
      </w:r>
      <w:r w:rsidRPr="003667B6">
        <w:rPr>
          <w:szCs w:val="22"/>
        </w:rPr>
        <w:t xml:space="preserve"> ou non de</w:t>
      </w:r>
      <w:r>
        <w:rPr>
          <w:szCs w:val="22"/>
        </w:rPr>
        <w:t>s</w:t>
      </w:r>
      <w:r w:rsidRPr="003667B6">
        <w:rPr>
          <w:szCs w:val="22"/>
        </w:rPr>
        <w:t xml:space="preserve"> garanties supplémentaires à intégrer d’office pour l’ensemble de leur personnel dans les garanties socles ; </w:t>
      </w:r>
      <w:r w:rsidR="00EB034F" w:rsidRPr="00EB034F">
        <w:rPr>
          <w:szCs w:val="22"/>
        </w:rPr>
        <w:t xml:space="preserve"> </w:t>
      </w:r>
    </w:p>
    <w:p w14:paraId="5AB94D94" w14:textId="35E784ED" w:rsidR="00EB034F" w:rsidRDefault="003667B6" w:rsidP="00EB034F">
      <w:pPr>
        <w:pStyle w:val="Paragraphedeliste"/>
        <w:keepNext/>
        <w:numPr>
          <w:ilvl w:val="0"/>
          <w:numId w:val="10"/>
        </w:numPr>
        <w:spacing w:before="240"/>
        <w:ind w:right="-28"/>
        <w:contextualSpacing w:val="0"/>
        <w:jc w:val="both"/>
        <w:rPr>
          <w:szCs w:val="22"/>
        </w:rPr>
      </w:pPr>
      <w:r w:rsidRPr="00B050E4">
        <w:rPr>
          <w:szCs w:val="22"/>
        </w:rPr>
        <w:t>L</w:t>
      </w:r>
      <w:r w:rsidR="00EB034F">
        <w:rPr>
          <w:szCs w:val="22"/>
        </w:rPr>
        <w:t>e taux de</w:t>
      </w:r>
      <w:r w:rsidRPr="00B050E4">
        <w:rPr>
          <w:szCs w:val="22"/>
        </w:rPr>
        <w:t xml:space="preserve"> participation financière de l’employeur supérieur à 50% de la cotisation de l’agent au titre des garanties</w:t>
      </w:r>
      <w:r w:rsidR="00EB034F">
        <w:rPr>
          <w:szCs w:val="22"/>
        </w:rPr>
        <w:t xml:space="preserve"> socles</w:t>
      </w:r>
      <w:r w:rsidR="00567DB2">
        <w:rPr>
          <w:szCs w:val="22"/>
        </w:rPr>
        <w:t xml:space="preserve"> et un seuil plancher supérieur à 7€/mois/agent</w:t>
      </w:r>
      <w:r w:rsidR="00EB034F">
        <w:rPr>
          <w:szCs w:val="22"/>
        </w:rPr>
        <w:t> ;</w:t>
      </w:r>
    </w:p>
    <w:p w14:paraId="7100D91A" w14:textId="6DE8A415" w:rsidR="00EB034F" w:rsidRPr="00EB034F" w:rsidRDefault="00EB034F" w:rsidP="00EB034F">
      <w:pPr>
        <w:pStyle w:val="Paragraphedeliste"/>
        <w:keepNext/>
        <w:numPr>
          <w:ilvl w:val="0"/>
          <w:numId w:val="10"/>
        </w:numPr>
        <w:spacing w:before="240"/>
        <w:ind w:right="-28"/>
        <w:contextualSpacing w:val="0"/>
        <w:jc w:val="both"/>
        <w:rPr>
          <w:szCs w:val="22"/>
        </w:rPr>
      </w:pPr>
      <w:r w:rsidRPr="00B050E4">
        <w:rPr>
          <w:szCs w:val="22"/>
        </w:rPr>
        <w:t>La</w:t>
      </w:r>
      <w:r>
        <w:rPr>
          <w:szCs w:val="22"/>
        </w:rPr>
        <w:t xml:space="preserve"> modulation de la</w:t>
      </w:r>
      <w:r w:rsidRPr="00B050E4">
        <w:rPr>
          <w:szCs w:val="22"/>
        </w:rPr>
        <w:t xml:space="preserve"> participation financière de l’employeur</w:t>
      </w:r>
      <w:r>
        <w:rPr>
          <w:szCs w:val="22"/>
        </w:rPr>
        <w:t xml:space="preserve"> selon les revenus de l’agent ;</w:t>
      </w:r>
    </w:p>
    <w:p w14:paraId="4F9A9147" w14:textId="17B21B60" w:rsidR="00EB034F" w:rsidRPr="00EB034F" w:rsidRDefault="00EB034F" w:rsidP="00EB034F">
      <w:pPr>
        <w:pStyle w:val="Paragraphedeliste"/>
        <w:keepNext/>
        <w:numPr>
          <w:ilvl w:val="0"/>
          <w:numId w:val="10"/>
        </w:numPr>
        <w:spacing w:before="240"/>
        <w:ind w:right="-28"/>
        <w:contextualSpacing w:val="0"/>
        <w:jc w:val="both"/>
        <w:rPr>
          <w:szCs w:val="22"/>
        </w:rPr>
      </w:pPr>
      <w:r>
        <w:rPr>
          <w:szCs w:val="22"/>
        </w:rPr>
        <w:t>La dispense d’adhésion pour les agents multi employeurs.</w:t>
      </w:r>
    </w:p>
    <w:p w14:paraId="479DC77A" w14:textId="2566257F" w:rsidR="00764F66" w:rsidRPr="00EB034F" w:rsidRDefault="00764F66" w:rsidP="00045704">
      <w:pPr>
        <w:pStyle w:val="Paragraphedeliste"/>
        <w:spacing w:before="240"/>
        <w:ind w:left="0" w:right="-28"/>
        <w:contextualSpacing w:val="0"/>
        <w:jc w:val="both"/>
        <w:rPr>
          <w:szCs w:val="22"/>
        </w:rPr>
      </w:pPr>
      <w:r w:rsidRPr="00EB034F">
        <w:rPr>
          <w:szCs w:val="22"/>
        </w:rPr>
        <w:t>C’est dans ce contexte que</w:t>
      </w:r>
      <w:r w:rsidR="003667B6" w:rsidRPr="00EB034F">
        <w:rPr>
          <w:szCs w:val="22"/>
        </w:rPr>
        <w:t xml:space="preserve"> </w:t>
      </w:r>
      <w:r w:rsidR="003667B6" w:rsidRPr="00EB034F">
        <w:rPr>
          <w:szCs w:val="22"/>
          <w:highlight w:val="yellow"/>
        </w:rPr>
        <w:t>la collectivité/ l’établissement public</w:t>
      </w:r>
      <w:r w:rsidRPr="00EB034F">
        <w:rPr>
          <w:color w:val="00B050"/>
          <w:szCs w:val="22"/>
        </w:rPr>
        <w:t xml:space="preserve"> </w:t>
      </w:r>
      <w:r w:rsidRPr="00EB034F">
        <w:rPr>
          <w:szCs w:val="22"/>
        </w:rPr>
        <w:t>a</w:t>
      </w:r>
      <w:r w:rsidRPr="00EB034F">
        <w:rPr>
          <w:color w:val="00B050"/>
          <w:szCs w:val="22"/>
        </w:rPr>
        <w:t xml:space="preserve"> </w:t>
      </w:r>
      <w:r w:rsidRPr="00EB034F">
        <w:rPr>
          <w:szCs w:val="22"/>
        </w:rPr>
        <w:t>engagé des discussions avec les organisations syndicales représentatives, afin de formaliser, dans le cadre d’un accord collectif local :</w:t>
      </w:r>
    </w:p>
    <w:p w14:paraId="74163EE8" w14:textId="31AAF00B" w:rsidR="00764F66" w:rsidRPr="00DF2668" w:rsidRDefault="00764F66" w:rsidP="00DF2668">
      <w:pPr>
        <w:pStyle w:val="Paragraphedeliste"/>
        <w:numPr>
          <w:ilvl w:val="0"/>
          <w:numId w:val="10"/>
        </w:numPr>
        <w:spacing w:before="240" w:after="0" w:line="240" w:lineRule="auto"/>
        <w:ind w:left="284" w:right="-28" w:hanging="284"/>
        <w:contextualSpacing w:val="0"/>
        <w:jc w:val="both"/>
        <w:rPr>
          <w:szCs w:val="22"/>
        </w:rPr>
      </w:pPr>
      <w:proofErr w:type="gramStart"/>
      <w:r w:rsidRPr="00EB034F">
        <w:rPr>
          <w:szCs w:val="22"/>
        </w:rPr>
        <w:t>la</w:t>
      </w:r>
      <w:proofErr w:type="gramEnd"/>
      <w:r w:rsidRPr="00EB034F">
        <w:rPr>
          <w:szCs w:val="22"/>
        </w:rPr>
        <w:t xml:space="preserve"> mise en place </w:t>
      </w:r>
      <w:r w:rsidRPr="00EB034F">
        <w:rPr>
          <w:bCs/>
          <w:szCs w:val="22"/>
        </w:rPr>
        <w:t>de</w:t>
      </w:r>
      <w:r w:rsidRPr="00EB034F">
        <w:rPr>
          <w:szCs w:val="22"/>
        </w:rPr>
        <w:t xml:space="preserve"> régimes de prévoyance complémentaires, à adhésion obligatoire, cofinancés par </w:t>
      </w:r>
      <w:r w:rsidRPr="001717B0">
        <w:rPr>
          <w:szCs w:val="22"/>
        </w:rPr>
        <w:t>l’employeur et le personnel, dans le respect du cadre</w:t>
      </w:r>
      <w:r w:rsidR="00EB034F" w:rsidRPr="001717B0">
        <w:rPr>
          <w:szCs w:val="22"/>
        </w:rPr>
        <w:t xml:space="preserve"> minimum</w:t>
      </w:r>
      <w:r w:rsidRPr="001717B0">
        <w:rPr>
          <w:szCs w:val="22"/>
        </w:rPr>
        <w:t xml:space="preserve"> fixé par l’accord collectif départemental</w:t>
      </w:r>
      <w:r w:rsidR="00EB034F" w:rsidRPr="001717B0">
        <w:rPr>
          <w:szCs w:val="22"/>
        </w:rPr>
        <w:t xml:space="preserve"> </w:t>
      </w:r>
      <w:r w:rsidRPr="001717B0">
        <w:rPr>
          <w:szCs w:val="22"/>
        </w:rPr>
        <w:t>du</w:t>
      </w:r>
      <w:r w:rsidR="00EB034F" w:rsidRPr="001717B0">
        <w:rPr>
          <w:szCs w:val="22"/>
        </w:rPr>
        <w:t xml:space="preserve"> </w:t>
      </w:r>
      <w:r w:rsidR="001717B0" w:rsidRPr="001717B0">
        <w:rPr>
          <w:szCs w:val="22"/>
        </w:rPr>
        <w:t xml:space="preserve">31/07/2026 </w:t>
      </w:r>
      <w:r w:rsidRPr="001717B0">
        <w:rPr>
          <w:szCs w:val="22"/>
        </w:rPr>
        <w:t>couvrant :</w:t>
      </w:r>
      <w:r w:rsidR="00DF2668" w:rsidRPr="001717B0">
        <w:rPr>
          <w:szCs w:val="22"/>
        </w:rPr>
        <w:t xml:space="preserve"> l</w:t>
      </w:r>
      <w:r w:rsidRPr="001717B0">
        <w:rPr>
          <w:szCs w:val="22"/>
        </w:rPr>
        <w:t>es risques « incapacité » et « invalidité » au bénéfice de l’ensemble du personnel</w:t>
      </w:r>
      <w:r w:rsidR="00EB034F" w:rsidRPr="001717B0">
        <w:rPr>
          <w:szCs w:val="22"/>
        </w:rPr>
        <w:t> ;</w:t>
      </w:r>
    </w:p>
    <w:p w14:paraId="14784D1C" w14:textId="06321AA9" w:rsidR="00764F66" w:rsidRPr="00EB034F" w:rsidRDefault="00764F66" w:rsidP="00045704">
      <w:pPr>
        <w:pStyle w:val="Paragraphedeliste"/>
        <w:numPr>
          <w:ilvl w:val="0"/>
          <w:numId w:val="10"/>
        </w:numPr>
        <w:spacing w:before="240" w:after="0" w:line="240" w:lineRule="auto"/>
        <w:ind w:left="284" w:right="-28" w:hanging="284"/>
        <w:contextualSpacing w:val="0"/>
        <w:jc w:val="both"/>
        <w:rPr>
          <w:szCs w:val="22"/>
        </w:rPr>
      </w:pPr>
      <w:proofErr w:type="gramStart"/>
      <w:r w:rsidRPr="00EB034F">
        <w:rPr>
          <w:bCs/>
          <w:szCs w:val="22"/>
        </w:rPr>
        <w:lastRenderedPageBreak/>
        <w:t>la</w:t>
      </w:r>
      <w:proofErr w:type="gramEnd"/>
      <w:r w:rsidRPr="00EB034F">
        <w:rPr>
          <w:bCs/>
          <w:szCs w:val="22"/>
        </w:rPr>
        <w:t xml:space="preserve"> </w:t>
      </w:r>
      <w:r w:rsidRPr="00E160E2">
        <w:rPr>
          <w:bCs/>
          <w:szCs w:val="22"/>
        </w:rPr>
        <w:t xml:space="preserve">possibilité pour les bénéficiaires, autres que les assistant(e)s maternel(l)es et les assistant(e)s familial(es)(aux), d’adhérer à des options facultatives, financées intégralement par eux et décrites en </w:t>
      </w:r>
      <w:r w:rsidR="00E160E2">
        <w:rPr>
          <w:bCs/>
          <w:szCs w:val="22"/>
        </w:rPr>
        <w:t>A</w:t>
      </w:r>
      <w:r w:rsidRPr="00E160E2">
        <w:rPr>
          <w:bCs/>
          <w:szCs w:val="22"/>
        </w:rPr>
        <w:t>nnexe</w:t>
      </w:r>
      <w:r w:rsidR="00E160E2" w:rsidRPr="00E160E2">
        <w:rPr>
          <w:bCs/>
          <w:szCs w:val="22"/>
        </w:rPr>
        <w:t>s</w:t>
      </w:r>
      <w:r w:rsidR="003667B6" w:rsidRPr="00E160E2">
        <w:rPr>
          <w:bCs/>
          <w:szCs w:val="22"/>
        </w:rPr>
        <w:t xml:space="preserve"> n°</w:t>
      </w:r>
      <w:r w:rsidR="00E160E2" w:rsidRPr="00E160E2">
        <w:rPr>
          <w:bCs/>
          <w:szCs w:val="22"/>
        </w:rPr>
        <w:t>1 et 2</w:t>
      </w:r>
      <w:r w:rsidRPr="00E160E2">
        <w:rPr>
          <w:bCs/>
          <w:szCs w:val="22"/>
        </w:rPr>
        <w:t xml:space="preserve"> du présent accord.</w:t>
      </w:r>
    </w:p>
    <w:bookmarkEnd w:id="5"/>
    <w:p w14:paraId="496ECE26" w14:textId="046FE76B" w:rsidR="00764F66" w:rsidRPr="00EB034F" w:rsidRDefault="003667B6" w:rsidP="00045704">
      <w:pPr>
        <w:spacing w:before="240"/>
        <w:ind w:right="-28"/>
        <w:jc w:val="both"/>
        <w:rPr>
          <w:bCs/>
          <w:szCs w:val="22"/>
        </w:rPr>
      </w:pPr>
      <w:r w:rsidRPr="00EB034F">
        <w:rPr>
          <w:bCs/>
          <w:szCs w:val="22"/>
        </w:rPr>
        <w:t>Enfin, les parties s’engagent à rediscuter les termes du présent accord dans le cadre d’un avenant si les dispositions législatives et/ou réglementaires le justifient ou pour tirer les conséquences de toute autre modification du cadre juridique.</w:t>
      </w:r>
    </w:p>
    <w:p w14:paraId="3B16C2BE" w14:textId="77777777" w:rsidR="003667B6" w:rsidRDefault="003667B6" w:rsidP="00045704">
      <w:pPr>
        <w:spacing w:before="240"/>
        <w:ind w:right="-28"/>
        <w:jc w:val="both"/>
        <w:rPr>
          <w:bCs/>
          <w:szCs w:val="22"/>
        </w:rPr>
      </w:pPr>
    </w:p>
    <w:p w14:paraId="2620566D" w14:textId="77777777" w:rsidR="003667B6" w:rsidRDefault="003667B6" w:rsidP="00045704">
      <w:pPr>
        <w:pStyle w:val="Titre2"/>
        <w:jc w:val="both"/>
        <w:rPr>
          <w:szCs w:val="22"/>
        </w:rPr>
      </w:pPr>
      <w:r w:rsidRPr="00995C5F">
        <w:t>Article 1 – O</w:t>
      </w:r>
      <w:r>
        <w:t>BJET</w:t>
      </w:r>
      <w:r w:rsidRPr="00995C5F">
        <w:t xml:space="preserve"> </w:t>
      </w:r>
    </w:p>
    <w:p w14:paraId="4F25D993" w14:textId="6D37B6A6" w:rsidR="00764F66" w:rsidRPr="00C22D78" w:rsidRDefault="00764F66" w:rsidP="00DF2668">
      <w:pPr>
        <w:widowControl w:val="0"/>
        <w:spacing w:before="120"/>
        <w:jc w:val="both"/>
        <w:rPr>
          <w:sz w:val="20"/>
        </w:rPr>
      </w:pPr>
      <w:r w:rsidRPr="006409FB">
        <w:rPr>
          <w:sz w:val="20"/>
        </w:rPr>
        <w:t>Le présent accord</w:t>
      </w:r>
      <w:r w:rsidR="00D458E0">
        <w:rPr>
          <w:sz w:val="20"/>
        </w:rPr>
        <w:t xml:space="preserve"> a p</w:t>
      </w:r>
      <w:r w:rsidR="00D458E0" w:rsidRPr="006409FB">
        <w:rPr>
          <w:sz w:val="20"/>
        </w:rPr>
        <w:t>our objet d’organiser l’adhésion des bénéficiaires aux contrats d’assurance collective souscrits par</w:t>
      </w:r>
      <w:r w:rsidR="00D458E0">
        <w:rPr>
          <w:sz w:val="20"/>
        </w:rPr>
        <w:t xml:space="preserve"> </w:t>
      </w:r>
      <w:r w:rsidR="00D458E0" w:rsidRPr="003667B6">
        <w:rPr>
          <w:sz w:val="20"/>
          <w:szCs w:val="20"/>
          <w:highlight w:val="yellow"/>
        </w:rPr>
        <w:t>la collectivité/ l’établissement public</w:t>
      </w:r>
      <w:r w:rsidR="00D458E0">
        <w:rPr>
          <w:sz w:val="20"/>
          <w:szCs w:val="20"/>
        </w:rPr>
        <w:t>. Il</w:t>
      </w:r>
      <w:r w:rsidRPr="006409FB">
        <w:rPr>
          <w:sz w:val="20"/>
        </w:rPr>
        <w:t xml:space="preserve"> matérialis</w:t>
      </w:r>
      <w:r w:rsidR="00D458E0">
        <w:rPr>
          <w:sz w:val="20"/>
        </w:rPr>
        <w:t>e</w:t>
      </w:r>
      <w:r w:rsidRPr="006409FB">
        <w:rPr>
          <w:sz w:val="20"/>
        </w:rPr>
        <w:t xml:space="preserve"> la mise en place</w:t>
      </w:r>
      <w:r w:rsidR="00D458E0">
        <w:rPr>
          <w:sz w:val="20"/>
        </w:rPr>
        <w:t xml:space="preserve"> </w:t>
      </w:r>
      <w:r w:rsidR="00D458E0" w:rsidRPr="00C22D78">
        <w:rPr>
          <w:sz w:val="20"/>
        </w:rPr>
        <w:t>d’</w:t>
      </w:r>
      <w:r w:rsidRPr="00C22D78">
        <w:rPr>
          <w:sz w:val="20"/>
        </w:rPr>
        <w:t>un régime de prévoyance « incapacité » et « invalidité », pour l’ensemble du personnel</w:t>
      </w:r>
      <w:r w:rsidR="00C22D78" w:rsidRPr="00C22D78">
        <w:rPr>
          <w:sz w:val="20"/>
        </w:rPr>
        <w:t xml:space="preserve"> à adhésion obligatoire</w:t>
      </w:r>
      <w:r w:rsidRPr="00C22D78">
        <w:rPr>
          <w:sz w:val="20"/>
        </w:rPr>
        <w:t xml:space="preserve"> et</w:t>
      </w:r>
      <w:r w:rsidR="00C22D78" w:rsidRPr="00C22D78">
        <w:rPr>
          <w:sz w:val="20"/>
        </w:rPr>
        <w:t> ;</w:t>
      </w:r>
    </w:p>
    <w:p w14:paraId="5B79B84F" w14:textId="77777777" w:rsidR="00680574" w:rsidRDefault="00680574" w:rsidP="00045704">
      <w:pPr>
        <w:widowControl w:val="0"/>
        <w:spacing w:before="120" w:after="0" w:line="240" w:lineRule="auto"/>
        <w:jc w:val="both"/>
        <w:rPr>
          <w:b/>
          <w:bCs/>
          <w:sz w:val="20"/>
          <w:highlight w:val="cyan"/>
        </w:rPr>
      </w:pPr>
    </w:p>
    <w:p w14:paraId="6706B047" w14:textId="77777777" w:rsidR="00244EB8" w:rsidRPr="00D458E0" w:rsidRDefault="00244EB8" w:rsidP="00045704">
      <w:pPr>
        <w:widowControl w:val="0"/>
        <w:spacing w:before="120" w:after="0" w:line="240" w:lineRule="auto"/>
        <w:jc w:val="both"/>
        <w:rPr>
          <w:b/>
          <w:bCs/>
          <w:sz w:val="20"/>
          <w:highlight w:val="cyan"/>
        </w:rPr>
      </w:pPr>
    </w:p>
    <w:p w14:paraId="76409389" w14:textId="5C93D339" w:rsidR="004C059F" w:rsidRDefault="004C059F" w:rsidP="00045704">
      <w:pPr>
        <w:pStyle w:val="Titre2"/>
        <w:spacing w:before="0" w:after="0"/>
        <w:jc w:val="both"/>
      </w:pPr>
      <w:r>
        <w:t>Article 2 – PERSONNEL BENEFICIAIRE</w:t>
      </w:r>
    </w:p>
    <w:p w14:paraId="0660D755" w14:textId="77777777" w:rsidR="00D458E0" w:rsidRPr="00D458E0" w:rsidRDefault="00D458E0" w:rsidP="00045704">
      <w:pPr>
        <w:spacing w:after="0"/>
        <w:jc w:val="both"/>
      </w:pPr>
    </w:p>
    <w:p w14:paraId="7BFD6893" w14:textId="43A1B90D" w:rsidR="00E160E2" w:rsidRDefault="004C059F" w:rsidP="00E160E2">
      <w:pPr>
        <w:pStyle w:val="Titre3"/>
        <w:spacing w:before="0" w:after="0"/>
        <w:jc w:val="both"/>
      </w:pPr>
      <w:r w:rsidRPr="00995C5F">
        <w:t>Article</w:t>
      </w:r>
      <w:r>
        <w:t xml:space="preserve"> 2.1</w:t>
      </w:r>
      <w:r w:rsidRPr="00995C5F">
        <w:t xml:space="preserve"> </w:t>
      </w:r>
      <w:r>
        <w:t>–</w:t>
      </w:r>
      <w:r w:rsidRPr="00995C5F">
        <w:t xml:space="preserve"> </w:t>
      </w:r>
      <w:r>
        <w:t>Généralités</w:t>
      </w:r>
    </w:p>
    <w:p w14:paraId="29063B3A" w14:textId="77777777" w:rsidR="00E160E2" w:rsidRPr="00E160E2" w:rsidRDefault="00E160E2" w:rsidP="00E160E2">
      <w:pPr>
        <w:spacing w:after="0"/>
      </w:pPr>
    </w:p>
    <w:p w14:paraId="58F47FF3" w14:textId="77777777" w:rsidR="004C059F" w:rsidRDefault="00764F66" w:rsidP="00E160E2">
      <w:pPr>
        <w:spacing w:after="0"/>
        <w:jc w:val="both"/>
      </w:pPr>
      <w:r w:rsidRPr="004C059F">
        <w:t xml:space="preserve">L’ensemble du personnel, employé et rémunéré par </w:t>
      </w:r>
      <w:r w:rsidR="004C059F" w:rsidRPr="004C059F">
        <w:rPr>
          <w:highlight w:val="yellow"/>
        </w:rPr>
        <w:t>la collectivité/ l’établissement public</w:t>
      </w:r>
      <w:r w:rsidR="004C059F" w:rsidRPr="004C059F">
        <w:t xml:space="preserve"> </w:t>
      </w:r>
      <w:r w:rsidRPr="004C059F">
        <w:t xml:space="preserve">qu’il s’agisse des fonctionnaires affiliés à la Caisse nationale de retraite des agents des collectivités locales (CNRACL) ou du personnel affilié au régime </w:t>
      </w:r>
      <w:r w:rsidRPr="00E160E2">
        <w:t>général de la sécurité sociale (hors assistant(e)s maternel(le)s et assistant(e)s familial(es)(aux)) :</w:t>
      </w:r>
    </w:p>
    <w:p w14:paraId="41230DB9" w14:textId="7AF95C2B" w:rsidR="00E160E2" w:rsidRPr="00E160E2" w:rsidRDefault="004C059F" w:rsidP="00E160E2">
      <w:pPr>
        <w:pStyle w:val="Paragraphedeliste"/>
        <w:numPr>
          <w:ilvl w:val="0"/>
          <w:numId w:val="10"/>
        </w:numPr>
        <w:jc w:val="both"/>
        <w:rPr>
          <w:rStyle w:val="cf01"/>
          <w:rFonts w:ascii="Barlow" w:hAnsi="Barlow" w:cs="Arial"/>
          <w:sz w:val="22"/>
          <w:szCs w:val="24"/>
        </w:rPr>
      </w:pPr>
      <w:proofErr w:type="gramStart"/>
      <w:r w:rsidRPr="004C059F">
        <w:rPr>
          <w:rStyle w:val="cf01"/>
          <w:rFonts w:ascii="Barlow" w:hAnsi="Barlow"/>
          <w:sz w:val="22"/>
          <w:szCs w:val="22"/>
        </w:rPr>
        <w:t>devra</w:t>
      </w:r>
      <w:proofErr w:type="gramEnd"/>
      <w:r w:rsidRPr="004C059F">
        <w:rPr>
          <w:rStyle w:val="cf01"/>
          <w:rFonts w:ascii="Barlow" w:hAnsi="Barlow"/>
          <w:sz w:val="22"/>
          <w:szCs w:val="22"/>
        </w:rPr>
        <w:t xml:space="preserve"> adhérer, à titre obligatoire, au régime de </w:t>
      </w:r>
      <w:r w:rsidRPr="00E160E2">
        <w:rPr>
          <w:rStyle w:val="cf01"/>
          <w:rFonts w:ascii="Barlow" w:hAnsi="Barlow"/>
          <w:sz w:val="22"/>
          <w:szCs w:val="22"/>
        </w:rPr>
        <w:t>Prévoyance (Maintien de salaire) pour les garanties « incapacité » et « invalidité » décrits dans l</w:t>
      </w:r>
      <w:r w:rsidR="00E160E2" w:rsidRPr="00E160E2">
        <w:rPr>
          <w:rStyle w:val="cf01"/>
          <w:rFonts w:ascii="Barlow" w:hAnsi="Barlow"/>
          <w:sz w:val="22"/>
          <w:szCs w:val="22"/>
        </w:rPr>
        <w:t xml:space="preserve">es Annexes 1 et 2 </w:t>
      </w:r>
      <w:r w:rsidRPr="00E160E2">
        <w:rPr>
          <w:rStyle w:val="cf01"/>
          <w:rFonts w:ascii="Barlow" w:hAnsi="Barlow"/>
          <w:sz w:val="22"/>
          <w:szCs w:val="22"/>
        </w:rPr>
        <w:t>du présent accord</w:t>
      </w:r>
      <w:r w:rsidR="00000517">
        <w:rPr>
          <w:rStyle w:val="cf01"/>
          <w:rFonts w:ascii="Barlow" w:hAnsi="Barlow"/>
          <w:sz w:val="22"/>
          <w:szCs w:val="22"/>
        </w:rPr>
        <w:t> ;</w:t>
      </w:r>
    </w:p>
    <w:p w14:paraId="3A788DED" w14:textId="5D4F2A9F" w:rsidR="004C059F" w:rsidRPr="00E160E2" w:rsidRDefault="004C059F" w:rsidP="00E160E2">
      <w:pPr>
        <w:pStyle w:val="Paragraphedeliste"/>
        <w:numPr>
          <w:ilvl w:val="0"/>
          <w:numId w:val="10"/>
        </w:numPr>
        <w:jc w:val="both"/>
        <w:rPr>
          <w:rStyle w:val="cf01"/>
          <w:rFonts w:ascii="Barlow" w:hAnsi="Barlow" w:cs="Arial"/>
          <w:sz w:val="22"/>
          <w:szCs w:val="24"/>
        </w:rPr>
      </w:pPr>
      <w:proofErr w:type="gramStart"/>
      <w:r w:rsidRPr="00E160E2">
        <w:rPr>
          <w:rStyle w:val="cf01"/>
          <w:rFonts w:ascii="Barlow" w:hAnsi="Barlow"/>
          <w:sz w:val="22"/>
          <w:szCs w:val="22"/>
        </w:rPr>
        <w:t>aura</w:t>
      </w:r>
      <w:proofErr w:type="gramEnd"/>
      <w:r w:rsidRPr="00E160E2">
        <w:rPr>
          <w:rStyle w:val="cf01"/>
          <w:rFonts w:ascii="Barlow" w:hAnsi="Barlow"/>
          <w:sz w:val="22"/>
          <w:szCs w:val="22"/>
        </w:rPr>
        <w:t xml:space="preserve"> la possibilité d’adhérer à des options facultatives décrites dans </w:t>
      </w:r>
      <w:r w:rsidR="00E160E2" w:rsidRPr="00E160E2">
        <w:rPr>
          <w:rStyle w:val="cf01"/>
          <w:rFonts w:ascii="Barlow" w:hAnsi="Barlow"/>
          <w:sz w:val="22"/>
          <w:szCs w:val="22"/>
        </w:rPr>
        <w:t xml:space="preserve">les Annexes 1 et 2 </w:t>
      </w:r>
      <w:r w:rsidRPr="00E160E2">
        <w:rPr>
          <w:rStyle w:val="cf01"/>
          <w:rFonts w:ascii="Barlow" w:hAnsi="Barlow"/>
          <w:sz w:val="22"/>
          <w:szCs w:val="22"/>
        </w:rPr>
        <w:t>du présent accord.</w:t>
      </w:r>
    </w:p>
    <w:p w14:paraId="788A4969" w14:textId="6616D5EC" w:rsidR="004C059F" w:rsidRPr="004C059F" w:rsidRDefault="004C059F" w:rsidP="00045704">
      <w:pPr>
        <w:jc w:val="both"/>
        <w:rPr>
          <w:b/>
          <w:bCs/>
          <w:color w:val="EE0000"/>
        </w:rPr>
      </w:pPr>
      <w:r w:rsidRPr="00AC5B3A">
        <w:t>Toutefois, le personnel en congé maladie ordinaire, congé de longue maladie, congé de longue durée, de grave maladie, en disponibilité d’office pour raisons de santé, à la date de prise d’effet du contrat souscrit par leur employeur, adhère à l’issue d’une reprise effective de leur activité au moins égale à 30 jours continus, à l’exception du personnel déjà couvert par un contrat collectif de même nature (soit garantissant les risques incapacité temporaire de travail et invalidité) antérieurement à la date de leur demande d’adhésion, qui peut adhérer immédiatement.</w:t>
      </w:r>
      <w:r w:rsidRPr="004C059F">
        <w:t xml:space="preserve"> </w:t>
      </w:r>
    </w:p>
    <w:p w14:paraId="3EA3FD56" w14:textId="4ED8A98C" w:rsidR="00764F66" w:rsidRDefault="00764F66" w:rsidP="00045704">
      <w:pPr>
        <w:jc w:val="both"/>
        <w:rPr>
          <w:szCs w:val="28"/>
        </w:rPr>
      </w:pPr>
      <w:r w:rsidRPr="004C059F">
        <w:rPr>
          <w:szCs w:val="28"/>
        </w:rPr>
        <w:t>Le présent accord n’a pas vocation à s’appliquer aux vacataires, employés et rémunérés</w:t>
      </w:r>
      <w:r w:rsidR="00424C5A">
        <w:rPr>
          <w:szCs w:val="28"/>
        </w:rPr>
        <w:t xml:space="preserve"> par</w:t>
      </w:r>
      <w:r w:rsidRPr="004C059F">
        <w:rPr>
          <w:szCs w:val="28"/>
        </w:rPr>
        <w:t xml:space="preserve"> </w:t>
      </w:r>
      <w:r w:rsidR="004C059F" w:rsidRPr="004C059F">
        <w:rPr>
          <w:sz w:val="20"/>
        </w:rPr>
        <w:t>l</w:t>
      </w:r>
      <w:r w:rsidR="004C059F" w:rsidRPr="004C059F">
        <w:rPr>
          <w:highlight w:val="yellow"/>
        </w:rPr>
        <w:t>a collectivité/ l’établissement public</w:t>
      </w:r>
      <w:r w:rsidRPr="004C059F">
        <w:rPr>
          <w:szCs w:val="28"/>
        </w:rPr>
        <w:t>, pour une tâche précise, ponctuelle et limitée à l'exécution d'actes déterminés, tels que définis au dernier alinéa du décret n° 88-145 du 15 février 1988.</w:t>
      </w:r>
    </w:p>
    <w:p w14:paraId="2B5F5973" w14:textId="77777777" w:rsidR="004C059F" w:rsidRDefault="004C059F" w:rsidP="00045704">
      <w:pPr>
        <w:jc w:val="both"/>
        <w:rPr>
          <w:szCs w:val="28"/>
        </w:rPr>
      </w:pPr>
    </w:p>
    <w:p w14:paraId="46407B61" w14:textId="1EDD0EB3" w:rsidR="004C059F" w:rsidRDefault="004C059F" w:rsidP="00045704">
      <w:pPr>
        <w:pStyle w:val="Titre3"/>
        <w:jc w:val="both"/>
      </w:pPr>
      <w:r>
        <w:t>Article 2.2 – Suspension de la relation de travail</w:t>
      </w:r>
    </w:p>
    <w:p w14:paraId="5F36E84F" w14:textId="77777777" w:rsidR="00FE4A44" w:rsidRPr="00FE4A44" w:rsidRDefault="00FE4A44" w:rsidP="00FE4A44">
      <w:pPr>
        <w:spacing w:after="0"/>
      </w:pPr>
    </w:p>
    <w:p w14:paraId="4A720E0A" w14:textId="77777777" w:rsidR="00764F66" w:rsidRDefault="00764F66" w:rsidP="00FE4A44">
      <w:pPr>
        <w:spacing w:after="0"/>
        <w:jc w:val="both"/>
      </w:pPr>
      <w:bookmarkStart w:id="6" w:name="_Hlk84433515"/>
      <w:r w:rsidRPr="00B03CDF">
        <w:t>L’adhésion du personnel bénéficiaire, visé à l’article 2.1. du présent accord,</w:t>
      </w:r>
      <w:r w:rsidRPr="00B03CDF">
        <w:rPr>
          <w:shd w:val="clear" w:color="auto" w:fill="FFFFFF"/>
        </w:rPr>
        <w:t xml:space="preserve"> est </w:t>
      </w:r>
      <w:r w:rsidRPr="00B03CDF">
        <w:t xml:space="preserve">maintenue en cas de suspension de leur relation de travail, quelle qu’en soit la cause, dès lors qu’il bénéficie, pendant cette période, d’un maintien, total ou partiel, de leur rémunération (quelle qu’en soit la dénomination) ou d’indemnités journalières complémentaires financées au moins en partie par l’employeur, qu’elles soient versées directement par l’employeur ou pour son compte par </w:t>
      </w:r>
      <w:r w:rsidRPr="00B03CDF">
        <w:lastRenderedPageBreak/>
        <w:t>l’intermédiaire d’un tiers ou d’un revenu de remplacement versés par l’employeur, ou de rentes d’invalidité financées au moins en partie par l’employeur.</w:t>
      </w:r>
    </w:p>
    <w:p w14:paraId="2AC87636" w14:textId="77777777" w:rsidR="00FE4A44" w:rsidRPr="00B03CDF" w:rsidRDefault="00FE4A44" w:rsidP="00FE4A44">
      <w:pPr>
        <w:spacing w:after="0"/>
        <w:jc w:val="both"/>
        <w:rPr>
          <w:shd w:val="clear" w:color="auto" w:fill="FFFFFF"/>
        </w:rPr>
      </w:pPr>
    </w:p>
    <w:p w14:paraId="14916390" w14:textId="77777777" w:rsidR="00764F66" w:rsidRPr="004052B7" w:rsidRDefault="00764F66" w:rsidP="00045704">
      <w:pPr>
        <w:jc w:val="both"/>
        <w:rPr>
          <w:shd w:val="clear" w:color="auto" w:fill="FFFFFF"/>
        </w:rPr>
      </w:pPr>
      <w:r w:rsidRPr="00B03CDF">
        <w:rPr>
          <w:shd w:val="clear" w:color="auto" w:fill="FFFFFF"/>
        </w:rPr>
        <w:t xml:space="preserve">Précisons que l’adhésion est maintenue </w:t>
      </w:r>
      <w:r w:rsidRPr="004052B7">
        <w:rPr>
          <w:shd w:val="clear" w:color="auto" w:fill="FFFFFF"/>
        </w:rPr>
        <w:t>pour les agents :</w:t>
      </w:r>
    </w:p>
    <w:p w14:paraId="2EE58256" w14:textId="77777777" w:rsidR="00F81F47" w:rsidRDefault="00764F66" w:rsidP="00F81F47">
      <w:pPr>
        <w:pStyle w:val="Paragraphedeliste"/>
        <w:numPr>
          <w:ilvl w:val="0"/>
          <w:numId w:val="10"/>
        </w:numPr>
        <w:ind w:left="567"/>
        <w:jc w:val="both"/>
        <w:rPr>
          <w:color w:val="000000"/>
          <w:shd w:val="clear" w:color="auto" w:fill="FFFFFF"/>
        </w:rPr>
      </w:pPr>
      <w:proofErr w:type="gramStart"/>
      <w:r w:rsidRPr="004C059F">
        <w:rPr>
          <w:shd w:val="clear" w:color="auto" w:fill="FFFFFF"/>
        </w:rPr>
        <w:t>en</w:t>
      </w:r>
      <w:proofErr w:type="gramEnd"/>
      <w:r w:rsidRPr="004C059F">
        <w:rPr>
          <w:shd w:val="clear" w:color="auto" w:fill="FFFFFF"/>
        </w:rPr>
        <w:t xml:space="preserve"> disponibilité d’office lorsque celle-ci est prononcée </w:t>
      </w:r>
      <w:r w:rsidRPr="004C059F">
        <w:rPr>
          <w:color w:val="000000"/>
          <w:shd w:val="clear" w:color="auto" w:fill="FFFFFF"/>
        </w:rPr>
        <w:t>au terme des congés pour raisons de santé (à savoir, au terme du congé de maladie dit « ordinaire », du congé de longue maladie, du congé de longue durée, du congé de grave maladie) et qu’elle est indemnisée, conformément aux dispositions en vigueur</w:t>
      </w:r>
      <w:r w:rsidR="004C059F">
        <w:rPr>
          <w:color w:val="000000"/>
          <w:shd w:val="clear" w:color="auto" w:fill="FFFFFF"/>
        </w:rPr>
        <w:t> ;</w:t>
      </w:r>
    </w:p>
    <w:p w14:paraId="65DCA343" w14:textId="51F13E07" w:rsidR="00764F66" w:rsidRPr="00F81F47" w:rsidRDefault="00764F66" w:rsidP="00F81F47">
      <w:pPr>
        <w:pStyle w:val="Paragraphedeliste"/>
        <w:numPr>
          <w:ilvl w:val="0"/>
          <w:numId w:val="10"/>
        </w:numPr>
        <w:ind w:left="567"/>
        <w:jc w:val="both"/>
        <w:rPr>
          <w:color w:val="000000"/>
          <w:shd w:val="clear" w:color="auto" w:fill="FFFFFF"/>
        </w:rPr>
      </w:pPr>
      <w:proofErr w:type="gramStart"/>
      <w:r w:rsidRPr="004052B7">
        <w:t>ayant</w:t>
      </w:r>
      <w:proofErr w:type="gramEnd"/>
      <w:r w:rsidRPr="004052B7">
        <w:t xml:space="preserve"> obtenu pendant une période de douze mois consécutifs des congés de maladie d'une durée totale de douze mois et qui bénéficient d’un maintien du paiement du demi-traitement par l'employeur </w:t>
      </w:r>
      <w:r w:rsidRPr="00F81F47">
        <w:rPr>
          <w:color w:val="000000"/>
          <w:shd w:val="clear" w:color="auto" w:fill="FFFFFF"/>
        </w:rPr>
        <w:t>jusqu'à la date de la décision de reprise de service, de reclassement, de mise en disponibilité ou d'admission à la retraite, conformément aux dispositions en vigueur.</w:t>
      </w:r>
    </w:p>
    <w:p w14:paraId="5C7020B9" w14:textId="77777777" w:rsidR="00764F66" w:rsidRPr="00B03CDF" w:rsidRDefault="00764F66" w:rsidP="00045704">
      <w:pPr>
        <w:jc w:val="both"/>
      </w:pPr>
      <w:r w:rsidRPr="00B03CDF">
        <w:t>Dans ces hypothèses, l’employeur public verse une contribution calculée selon les règles prévues pour les bénéficiaires dont la relation de travail n’est pas suspendue, pendant toute la période de suspension indemnisée. Parallèlement, le bénéficiaire doit obligatoirement continuer à acquitter sa propre part de cotisation.</w:t>
      </w:r>
    </w:p>
    <w:bookmarkEnd w:id="6"/>
    <w:p w14:paraId="54A43BD0" w14:textId="57D8459D" w:rsidR="00764F66" w:rsidRDefault="00764F66" w:rsidP="00045704">
      <w:pPr>
        <w:spacing w:after="0"/>
        <w:jc w:val="both"/>
      </w:pPr>
      <w:r w:rsidRPr="00B03CDF">
        <w:t>En revanche, l’adhésion au régime est suspendue pour le bénéficiaire dans tous les autres cas de suspension de la relation de travail non visés au présent article.</w:t>
      </w:r>
    </w:p>
    <w:p w14:paraId="7B70320A" w14:textId="77777777" w:rsidR="004C059F" w:rsidRDefault="004C059F" w:rsidP="00045704">
      <w:pPr>
        <w:spacing w:after="0"/>
        <w:jc w:val="both"/>
      </w:pPr>
    </w:p>
    <w:p w14:paraId="433D1458" w14:textId="77777777" w:rsidR="00680574" w:rsidRDefault="00680574" w:rsidP="00045704">
      <w:pPr>
        <w:spacing w:after="0"/>
        <w:jc w:val="both"/>
      </w:pPr>
    </w:p>
    <w:p w14:paraId="239FD040" w14:textId="6D8BD878" w:rsidR="004C059F" w:rsidRDefault="004C059F" w:rsidP="00045704">
      <w:pPr>
        <w:pStyle w:val="Titre2"/>
        <w:spacing w:before="0" w:after="0"/>
        <w:jc w:val="both"/>
      </w:pPr>
      <w:r>
        <w:t>Article 3 – CARACTERE OBLIGATOIRE DU REGIME</w:t>
      </w:r>
    </w:p>
    <w:p w14:paraId="17C989E6" w14:textId="77777777" w:rsidR="00D458E0" w:rsidRPr="00D458E0" w:rsidRDefault="00D458E0" w:rsidP="00045704">
      <w:pPr>
        <w:spacing w:after="0"/>
        <w:jc w:val="both"/>
      </w:pPr>
    </w:p>
    <w:p w14:paraId="6A08428E" w14:textId="436E7B3E" w:rsidR="009F7A4C" w:rsidRDefault="00764F66" w:rsidP="00045704">
      <w:pPr>
        <w:spacing w:after="0"/>
        <w:jc w:val="both"/>
      </w:pPr>
      <w:r w:rsidRPr="00D458E0">
        <w:t>L'adhésion aux régimes « incapacité », « invalidité »</w:t>
      </w:r>
      <w:r w:rsidR="00416C2B">
        <w:t xml:space="preserve">, </w:t>
      </w:r>
      <w:r w:rsidRPr="00D458E0">
        <w:t>est obligatoire</w:t>
      </w:r>
      <w:r w:rsidRPr="00D458E0">
        <w:rPr>
          <w:b/>
        </w:rPr>
        <w:t xml:space="preserve"> </w:t>
      </w:r>
      <w:r w:rsidRPr="00D458E0">
        <w:t>pour tout le personnel bénéficiaire mentionné à l’article 2 du présent accord. Le personnel concerné ne pourra s'opposer au précompte de sa quote-part de cotisations.</w:t>
      </w:r>
    </w:p>
    <w:p w14:paraId="0418822D" w14:textId="06ECA50D" w:rsidR="008F0A86" w:rsidRDefault="008F0A86" w:rsidP="009F7A4C"/>
    <w:p w14:paraId="5E38DF39" w14:textId="7B85D3E6" w:rsidR="009F7A4C" w:rsidRPr="00D458E0" w:rsidRDefault="009F7A4C" w:rsidP="009F7A4C">
      <w:r w:rsidRPr="009F7A4C">
        <w:rPr>
          <w:u w:val="single"/>
        </w:rPr>
        <w:t>Cas de dispenses</w:t>
      </w:r>
      <w:r>
        <w:t> :</w:t>
      </w:r>
    </w:p>
    <w:p w14:paraId="2E171104" w14:textId="719EF106" w:rsidR="00D458E0" w:rsidRDefault="00764F66" w:rsidP="00045704">
      <w:pPr>
        <w:spacing w:after="0"/>
        <w:jc w:val="both"/>
        <w:rPr>
          <w:color w:val="000000" w:themeColor="text1"/>
        </w:rPr>
      </w:pPr>
      <w:r w:rsidRPr="00D458E0">
        <w:rPr>
          <w:color w:val="000000" w:themeColor="text1"/>
        </w:rPr>
        <w:t xml:space="preserve">Toutefois, pour les agents contractuels, l’adhésion au </w:t>
      </w:r>
      <w:r w:rsidRPr="00D53F3B">
        <w:rPr>
          <w:color w:val="000000" w:themeColor="text1"/>
        </w:rPr>
        <w:t xml:space="preserve">régime </w:t>
      </w:r>
      <w:r w:rsidR="00A617E4" w:rsidRPr="00D53F3B">
        <w:rPr>
          <w:color w:val="000000" w:themeColor="text1"/>
        </w:rPr>
        <w:t>peut être</w:t>
      </w:r>
      <w:r w:rsidR="00D458E0" w:rsidRPr="00D53F3B">
        <w:rPr>
          <w:color w:val="000000" w:themeColor="text1"/>
        </w:rPr>
        <w:t xml:space="preserve"> </w:t>
      </w:r>
      <w:r w:rsidRPr="00D53F3B">
        <w:rPr>
          <w:color w:val="000000" w:themeColor="text1"/>
        </w:rPr>
        <w:t>subordonnée</w:t>
      </w:r>
      <w:r w:rsidRPr="00D458E0">
        <w:rPr>
          <w:color w:val="000000" w:themeColor="text1"/>
        </w:rPr>
        <w:t xml:space="preserve"> à une condition </w:t>
      </w:r>
      <w:r w:rsidRPr="00D53F3B">
        <w:rPr>
          <w:color w:val="000000" w:themeColor="text1"/>
        </w:rPr>
        <w:t>d’ancienneté de six mois, conformément</w:t>
      </w:r>
      <w:r w:rsidRPr="00D458E0">
        <w:rPr>
          <w:color w:val="000000" w:themeColor="text1"/>
        </w:rPr>
        <w:t xml:space="preserve"> à l’article 2.8. </w:t>
      </w:r>
      <w:proofErr w:type="gramStart"/>
      <w:r w:rsidRPr="00D458E0">
        <w:rPr>
          <w:color w:val="000000" w:themeColor="text1"/>
        </w:rPr>
        <w:t>de</w:t>
      </w:r>
      <w:proofErr w:type="gramEnd"/>
      <w:r w:rsidRPr="00D458E0">
        <w:rPr>
          <w:color w:val="000000" w:themeColor="text1"/>
        </w:rPr>
        <w:t xml:space="preserve"> l’accord national du 11 juillet 2023 et à l’article 4 de l’accord départemental du</w:t>
      </w:r>
      <w:r w:rsidR="001717B0">
        <w:rPr>
          <w:color w:val="000000" w:themeColor="text1"/>
        </w:rPr>
        <w:t xml:space="preserve"> 31/07/2026</w:t>
      </w:r>
      <w:r w:rsidRPr="00D458E0">
        <w:rPr>
          <w:color w:val="000000" w:themeColor="text1"/>
        </w:rPr>
        <w:t xml:space="preserve">. Cette ancienneté s’entend de la présence effective de l’agent (constatée sur une durée globale d’un an) au sein de l’employeur public ou dès l’arrivée au sein de celui-ci dès lors que la durée du contrat liant l’agent à l’employeur est </w:t>
      </w:r>
      <w:r w:rsidRPr="00D53F3B">
        <w:rPr>
          <w:color w:val="000000" w:themeColor="text1"/>
        </w:rPr>
        <w:t>supérieure ou égale à 6 mois.</w:t>
      </w:r>
    </w:p>
    <w:p w14:paraId="099B5313" w14:textId="77777777" w:rsidR="00D53F3B" w:rsidRDefault="00D53F3B" w:rsidP="00D53F3B">
      <w:pPr>
        <w:spacing w:after="0"/>
        <w:jc w:val="both"/>
      </w:pPr>
    </w:p>
    <w:p w14:paraId="65D7AEF9" w14:textId="77777777" w:rsidR="009179AC" w:rsidRDefault="00764F66" w:rsidP="00D53F3B">
      <w:pPr>
        <w:spacing w:after="0"/>
        <w:jc w:val="both"/>
      </w:pPr>
      <w:r w:rsidRPr="004C059F">
        <w:t>En outre, ont la faculté de refuser d’adhérer au régime, les agents et apprentis bénéficiaires d'un contrat à durée déterminée à condition de justifier par écrit en produisant tous documents d'une couverture individuelle souscrite par ailleurs pour le même type de garanties.</w:t>
      </w:r>
    </w:p>
    <w:p w14:paraId="22F81B48" w14:textId="314798AB" w:rsidR="008F0A86" w:rsidRPr="009F7A4C" w:rsidRDefault="009F7A4C" w:rsidP="009F7A4C">
      <w:pPr>
        <w:widowControl w:val="0"/>
        <w:spacing w:before="240"/>
        <w:jc w:val="both"/>
        <w:rPr>
          <w:szCs w:val="22"/>
        </w:rPr>
      </w:pPr>
      <w:r>
        <w:rPr>
          <w:szCs w:val="22"/>
        </w:rPr>
        <w:t>Conformément à la Loi n° 2025-1251 du 22 décembre 2025, les agents en arrêt de travail au moment de la prise d’effet du contrat collectif à adhésion obligatoire, peuvent être dispensés d’adhésion s’ils sont couverts par un contrat individuel au titre de l’incapacité et de l’invalidité.</w:t>
      </w:r>
      <w:r w:rsidR="00AC5B3A">
        <w:rPr>
          <w:szCs w:val="22"/>
        </w:rPr>
        <w:t xml:space="preserve"> </w:t>
      </w:r>
      <w:bookmarkStart w:id="7" w:name="_Hlk233716769"/>
      <w:r w:rsidR="00AC5B3A">
        <w:rPr>
          <w:szCs w:val="22"/>
        </w:rPr>
        <w:t>L’obligation d’adhésion leur sera opposable à l’issue d’une reprise d’activité de 30 jours consécutifs.</w:t>
      </w:r>
      <w:bookmarkEnd w:id="7"/>
    </w:p>
    <w:p w14:paraId="36E8FE27" w14:textId="55A949A6" w:rsidR="008F0A86" w:rsidRPr="00244EB8" w:rsidRDefault="008F0A86" w:rsidP="00D53F3B">
      <w:pPr>
        <w:spacing w:after="0"/>
        <w:jc w:val="both"/>
        <w:rPr>
          <w:color w:val="212121"/>
        </w:rPr>
      </w:pPr>
      <w:r>
        <w:t>D’autre part, conformément à l’article</w:t>
      </w:r>
      <w:r w:rsidR="00244EB8">
        <w:t xml:space="preserve"> 4</w:t>
      </w:r>
      <w:r>
        <w:t xml:space="preserve"> de l’accord collectif départemental du XX/XX/XX, il est laissé la possibilité au présent accord de prévoir une dispense d’adhésion supplémentaire qui est </w:t>
      </w:r>
      <w:r w:rsidRPr="00244EB8">
        <w:rPr>
          <w:color w:val="212121"/>
        </w:rPr>
        <w:t>la suivante :</w:t>
      </w:r>
    </w:p>
    <w:p w14:paraId="0DFB3309" w14:textId="7E8D6B80" w:rsidR="008F0A86" w:rsidRPr="00244EB8" w:rsidRDefault="00244EB8" w:rsidP="00244EB8">
      <w:pPr>
        <w:pStyle w:val="Paragraphedeliste"/>
        <w:numPr>
          <w:ilvl w:val="0"/>
          <w:numId w:val="10"/>
        </w:numPr>
        <w:tabs>
          <w:tab w:val="center" w:pos="1582"/>
        </w:tabs>
        <w:spacing w:after="0"/>
        <w:rPr>
          <w:color w:val="212121"/>
          <w:szCs w:val="22"/>
        </w:rPr>
      </w:pPr>
      <w:proofErr w:type="gramStart"/>
      <w:r w:rsidRPr="00244EB8">
        <w:rPr>
          <w:color w:val="212121"/>
          <w:szCs w:val="22"/>
        </w:rPr>
        <w:lastRenderedPageBreak/>
        <w:t>pour</w:t>
      </w:r>
      <w:proofErr w:type="gramEnd"/>
      <w:r w:rsidRPr="00244EB8">
        <w:rPr>
          <w:color w:val="212121"/>
          <w:szCs w:val="22"/>
        </w:rPr>
        <w:t xml:space="preserve"> l’agent employé et rémunéré simultanément par plusieurs employeurs, à conditions de justifier chaque année par écrit d’être couvert par un contrat individuel couvrant au moins les frais occasionnés par les risques d’incapacité et d’invalidité.</w:t>
      </w:r>
    </w:p>
    <w:p w14:paraId="17BF5CD8" w14:textId="13F1AE2E" w:rsidR="008F0A86" w:rsidRPr="00241024" w:rsidRDefault="008F0A86" w:rsidP="008F0A86">
      <w:pPr>
        <w:spacing w:after="0"/>
        <w:jc w:val="both"/>
        <w:rPr>
          <w:b/>
          <w:bCs/>
        </w:rPr>
      </w:pPr>
      <w:r w:rsidRPr="00241024">
        <w:rPr>
          <w:b/>
          <w:bCs/>
        </w:rPr>
        <w:t xml:space="preserve">Les signataires du présent accord décident </w:t>
      </w:r>
      <w:r w:rsidRPr="00241024">
        <w:rPr>
          <w:b/>
          <w:bCs/>
          <w:highlight w:val="yellow"/>
        </w:rPr>
        <w:t>de retenir / ne pas retenir</w:t>
      </w:r>
      <w:r w:rsidRPr="00241024">
        <w:rPr>
          <w:b/>
          <w:bCs/>
        </w:rPr>
        <w:t xml:space="preserve"> cette dispense d’adhésion.</w:t>
      </w:r>
    </w:p>
    <w:p w14:paraId="23C09B2B" w14:textId="5E7305B4" w:rsidR="00764F66" w:rsidRDefault="00764F66" w:rsidP="00D53F3B">
      <w:pPr>
        <w:spacing w:after="0"/>
        <w:jc w:val="both"/>
      </w:pPr>
    </w:p>
    <w:p w14:paraId="7D4C76DC" w14:textId="77777777" w:rsidR="00244EB8" w:rsidRDefault="00244EB8" w:rsidP="00D53F3B">
      <w:pPr>
        <w:spacing w:after="0"/>
        <w:jc w:val="both"/>
      </w:pPr>
    </w:p>
    <w:p w14:paraId="2F0D967E" w14:textId="7DAEA26E" w:rsidR="00764F66" w:rsidRPr="00D458E0" w:rsidRDefault="00764F66" w:rsidP="00045704">
      <w:pPr>
        <w:jc w:val="both"/>
        <w:rPr>
          <w:iCs/>
          <w:szCs w:val="20"/>
        </w:rPr>
      </w:pPr>
      <w:r w:rsidRPr="00D458E0">
        <w:rPr>
          <w:szCs w:val="20"/>
        </w:rPr>
        <w:t xml:space="preserve">La demande écrite et expresse de dispense devra être adressée auprès </w:t>
      </w:r>
      <w:r w:rsidR="00D458E0" w:rsidRPr="004C059F">
        <w:rPr>
          <w:sz w:val="20"/>
        </w:rPr>
        <w:t>l</w:t>
      </w:r>
      <w:r w:rsidR="00D458E0" w:rsidRPr="004C059F">
        <w:rPr>
          <w:highlight w:val="yellow"/>
        </w:rPr>
        <w:t>a collectivité/ l’établissement public</w:t>
      </w:r>
      <w:r w:rsidR="00D458E0">
        <w:rPr>
          <w:iCs/>
          <w:szCs w:val="20"/>
        </w:rPr>
        <w:t xml:space="preserve">, </w:t>
      </w:r>
      <w:r w:rsidRPr="00D458E0">
        <w:rPr>
          <w:iCs/>
          <w:szCs w:val="20"/>
        </w:rPr>
        <w:t>pour les bénéficiaires présents au 1</w:t>
      </w:r>
      <w:r w:rsidRPr="00D458E0">
        <w:rPr>
          <w:iCs/>
          <w:szCs w:val="20"/>
          <w:vertAlign w:val="superscript"/>
        </w:rPr>
        <w:t>er</w:t>
      </w:r>
      <w:r w:rsidRPr="00D458E0">
        <w:rPr>
          <w:iCs/>
          <w:szCs w:val="20"/>
        </w:rPr>
        <w:t xml:space="preserve"> janvier 202</w:t>
      </w:r>
      <w:r w:rsidR="00D458E0">
        <w:rPr>
          <w:iCs/>
          <w:szCs w:val="20"/>
        </w:rPr>
        <w:t>7</w:t>
      </w:r>
      <w:r w:rsidRPr="00D458E0">
        <w:rPr>
          <w:iCs/>
          <w:szCs w:val="20"/>
        </w:rPr>
        <w:t>, avant le 31 janvier 202</w:t>
      </w:r>
      <w:r w:rsidR="00D458E0">
        <w:rPr>
          <w:iCs/>
          <w:szCs w:val="20"/>
        </w:rPr>
        <w:t>7</w:t>
      </w:r>
      <w:r w:rsidRPr="00D458E0">
        <w:rPr>
          <w:iCs/>
          <w:szCs w:val="20"/>
        </w:rPr>
        <w:t xml:space="preserve"> et pour les bénéficiaires recrutés ou détachés auprès de </w:t>
      </w:r>
      <w:r w:rsidR="00D458E0" w:rsidRPr="004C059F">
        <w:rPr>
          <w:sz w:val="20"/>
        </w:rPr>
        <w:t>l</w:t>
      </w:r>
      <w:r w:rsidR="00D458E0" w:rsidRPr="004C059F">
        <w:rPr>
          <w:highlight w:val="yellow"/>
        </w:rPr>
        <w:t>a collectivité/ l’établissement public</w:t>
      </w:r>
      <w:r w:rsidR="00D458E0">
        <w:rPr>
          <w:iCs/>
          <w:szCs w:val="20"/>
        </w:rPr>
        <w:t xml:space="preserve">, </w:t>
      </w:r>
      <w:r w:rsidRPr="00D458E0">
        <w:rPr>
          <w:iCs/>
          <w:szCs w:val="20"/>
        </w:rPr>
        <w:t>après le 1</w:t>
      </w:r>
      <w:r w:rsidRPr="00D458E0">
        <w:rPr>
          <w:iCs/>
          <w:szCs w:val="20"/>
          <w:vertAlign w:val="superscript"/>
        </w:rPr>
        <w:t>er</w:t>
      </w:r>
      <w:r w:rsidRPr="00D458E0">
        <w:rPr>
          <w:iCs/>
          <w:szCs w:val="20"/>
        </w:rPr>
        <w:t xml:space="preserve"> janvier 202</w:t>
      </w:r>
      <w:r w:rsidR="00D458E0">
        <w:rPr>
          <w:iCs/>
          <w:szCs w:val="20"/>
        </w:rPr>
        <w:t>7</w:t>
      </w:r>
      <w:r w:rsidRPr="00D458E0">
        <w:rPr>
          <w:iCs/>
          <w:szCs w:val="20"/>
        </w:rPr>
        <w:t xml:space="preserve">, dans </w:t>
      </w:r>
      <w:r w:rsidRPr="009179AC">
        <w:rPr>
          <w:iCs/>
          <w:szCs w:val="20"/>
        </w:rPr>
        <w:t xml:space="preserve">les </w:t>
      </w:r>
      <w:r w:rsidRPr="009179AC">
        <w:rPr>
          <w:b/>
          <w:bCs/>
          <w:iCs/>
          <w:szCs w:val="20"/>
        </w:rPr>
        <w:t>15 jours suivant</w:t>
      </w:r>
      <w:r w:rsidRPr="009179AC">
        <w:rPr>
          <w:iCs/>
          <w:szCs w:val="20"/>
        </w:rPr>
        <w:t xml:space="preserve"> le recrutement</w:t>
      </w:r>
      <w:r w:rsidRPr="00D458E0">
        <w:rPr>
          <w:iCs/>
          <w:szCs w:val="20"/>
        </w:rPr>
        <w:t xml:space="preserve"> ou le détachement.</w:t>
      </w:r>
    </w:p>
    <w:p w14:paraId="37531965" w14:textId="77777777" w:rsidR="00764F66" w:rsidRDefault="00764F66" w:rsidP="00045704">
      <w:pPr>
        <w:spacing w:after="0"/>
        <w:jc w:val="both"/>
      </w:pPr>
      <w:r w:rsidRPr="001337E4">
        <w:t>Le maintien du bénéfice de cette dispense est subordonné à la fourniture annuelle des justificatifs ou déclarations sur l’honneur du bénéficiaire à l’employeur. A défaut de respecter les prescriptions détaillées ci-dessus, le bénéficiaire sera automatiquement affilié au régime</w:t>
      </w:r>
      <w:bookmarkStart w:id="8" w:name="_Hlk169111817"/>
      <w:r w:rsidRPr="001337E4">
        <w:t xml:space="preserve">. </w:t>
      </w:r>
    </w:p>
    <w:p w14:paraId="2E69613D" w14:textId="77777777" w:rsidR="00D458E0" w:rsidRPr="00244EB8" w:rsidRDefault="00D458E0" w:rsidP="00045704">
      <w:pPr>
        <w:spacing w:after="0"/>
        <w:jc w:val="both"/>
        <w:rPr>
          <w:color w:val="212121"/>
        </w:rPr>
      </w:pPr>
    </w:p>
    <w:p w14:paraId="13CCF40C" w14:textId="77777777" w:rsidR="00244EB8" w:rsidRPr="00244EB8" w:rsidRDefault="00244EB8" w:rsidP="00244EB8">
      <w:pPr>
        <w:tabs>
          <w:tab w:val="center" w:pos="1582"/>
        </w:tabs>
        <w:spacing w:after="0"/>
        <w:rPr>
          <w:color w:val="212121"/>
          <w:szCs w:val="22"/>
        </w:rPr>
      </w:pPr>
      <w:r w:rsidRPr="00244EB8">
        <w:rPr>
          <w:color w:val="212121"/>
          <w:szCs w:val="22"/>
        </w:rPr>
        <w:t>Enfin, « un agent dispensé de l’obligation d’adhérer peut, à tout moment, renoncer à sa dispense et demander à adhérer au contrat. »</w:t>
      </w:r>
    </w:p>
    <w:p w14:paraId="5E46C281" w14:textId="77777777" w:rsidR="00680574" w:rsidRDefault="00680574" w:rsidP="00045704">
      <w:pPr>
        <w:spacing w:after="0"/>
        <w:jc w:val="both"/>
      </w:pPr>
    </w:p>
    <w:p w14:paraId="178AA210" w14:textId="77777777" w:rsidR="00244EB8" w:rsidRDefault="00244EB8" w:rsidP="00045704">
      <w:pPr>
        <w:spacing w:after="0"/>
        <w:jc w:val="both"/>
      </w:pPr>
    </w:p>
    <w:p w14:paraId="576A67C0" w14:textId="08250BD0" w:rsidR="00D458E0" w:rsidRDefault="00D458E0" w:rsidP="00045704">
      <w:pPr>
        <w:pStyle w:val="Titre2"/>
        <w:spacing w:after="0"/>
        <w:jc w:val="both"/>
      </w:pPr>
      <w:r>
        <w:t>Article 4 – PRESTATIONS</w:t>
      </w:r>
    </w:p>
    <w:p w14:paraId="17616893" w14:textId="77777777" w:rsidR="00680574" w:rsidRDefault="00680574" w:rsidP="00045704">
      <w:pPr>
        <w:widowControl w:val="0"/>
        <w:spacing w:after="0"/>
        <w:jc w:val="both"/>
        <w:rPr>
          <w:szCs w:val="28"/>
        </w:rPr>
      </w:pPr>
      <w:bookmarkStart w:id="9" w:name="_Hlk168479027"/>
      <w:bookmarkStart w:id="10" w:name="_Hlk168482434"/>
      <w:bookmarkStart w:id="11" w:name="_Hlk168481055"/>
      <w:bookmarkEnd w:id="8"/>
    </w:p>
    <w:p w14:paraId="0505790E" w14:textId="0969BBA7" w:rsidR="00FD68B0" w:rsidRPr="00AC0262" w:rsidRDefault="00680574" w:rsidP="00045704">
      <w:pPr>
        <w:widowControl w:val="0"/>
        <w:spacing w:after="0"/>
        <w:jc w:val="both"/>
        <w:rPr>
          <w:szCs w:val="28"/>
        </w:rPr>
      </w:pPr>
      <w:r w:rsidRPr="00AC0262">
        <w:rPr>
          <w:szCs w:val="28"/>
        </w:rPr>
        <w:t xml:space="preserve">Les prestations </w:t>
      </w:r>
      <w:r w:rsidRPr="00244EB8">
        <w:rPr>
          <w:szCs w:val="28"/>
        </w:rPr>
        <w:t xml:space="preserve">décrites dans </w:t>
      </w:r>
      <w:r w:rsidR="00A617E4" w:rsidRPr="00244EB8">
        <w:rPr>
          <w:rStyle w:val="cf01"/>
          <w:rFonts w:ascii="Barlow" w:hAnsi="Barlow"/>
          <w:sz w:val="22"/>
          <w:szCs w:val="22"/>
        </w:rPr>
        <w:t xml:space="preserve">les Annexes 1 et 2 </w:t>
      </w:r>
      <w:r w:rsidRPr="00244EB8">
        <w:rPr>
          <w:szCs w:val="28"/>
        </w:rPr>
        <w:t>du présent</w:t>
      </w:r>
      <w:r w:rsidRPr="00AC0262">
        <w:rPr>
          <w:szCs w:val="28"/>
        </w:rPr>
        <w:t xml:space="preserve"> accord, ne constituent en aucun cas un engagement pour l’employeur, qui n’est tenu, à l’égard de son personnel bénéficiaire, qu’à la participation financière à la cotisation correspondante aux garanties socles mentionnés à l’article </w:t>
      </w:r>
      <w:r>
        <w:rPr>
          <w:szCs w:val="28"/>
        </w:rPr>
        <w:t>5</w:t>
      </w:r>
      <w:r w:rsidRPr="00AC0262">
        <w:rPr>
          <w:szCs w:val="28"/>
        </w:rPr>
        <w:t>.1 du présent accord.</w:t>
      </w:r>
      <w:r w:rsidR="00B842E5">
        <w:rPr>
          <w:szCs w:val="28"/>
        </w:rPr>
        <w:t xml:space="preserve"> Les autres prestations décrites dans les Annexes 1 et 2 sont à la charge exclusive de l’agent en cas de souscription par celui-ci.</w:t>
      </w:r>
    </w:p>
    <w:p w14:paraId="34954DD5" w14:textId="330DEE22" w:rsidR="00680574" w:rsidRDefault="00680574" w:rsidP="00045704">
      <w:pPr>
        <w:widowControl w:val="0"/>
        <w:spacing w:after="0"/>
        <w:jc w:val="both"/>
        <w:rPr>
          <w:szCs w:val="28"/>
        </w:rPr>
      </w:pPr>
      <w:r w:rsidRPr="00AC0262">
        <w:rPr>
          <w:szCs w:val="28"/>
        </w:rPr>
        <w:t>Par conséquent, les prestations figurant en annexe relèvent de la seule responsabilité de l’organisme assureur, au même titre que les modalités, limitations et exclusions de garanties.</w:t>
      </w:r>
    </w:p>
    <w:p w14:paraId="68587CDF" w14:textId="77777777" w:rsidR="00680574" w:rsidRDefault="00680574" w:rsidP="00045704">
      <w:pPr>
        <w:widowControl w:val="0"/>
        <w:spacing w:after="0"/>
        <w:jc w:val="both"/>
        <w:rPr>
          <w:szCs w:val="28"/>
        </w:rPr>
      </w:pPr>
    </w:p>
    <w:p w14:paraId="200516C1" w14:textId="77777777" w:rsidR="00680574" w:rsidRDefault="00680574" w:rsidP="00045704">
      <w:pPr>
        <w:widowControl w:val="0"/>
        <w:spacing w:after="0"/>
        <w:jc w:val="both"/>
        <w:rPr>
          <w:szCs w:val="28"/>
        </w:rPr>
      </w:pPr>
    </w:p>
    <w:p w14:paraId="15615F40" w14:textId="4603D084" w:rsidR="00680574" w:rsidRDefault="00680574" w:rsidP="00045704">
      <w:pPr>
        <w:pStyle w:val="Titre2"/>
        <w:spacing w:before="0" w:after="0"/>
        <w:jc w:val="both"/>
      </w:pPr>
      <w:r>
        <w:t>Article 5 – COTISATIONS</w:t>
      </w:r>
    </w:p>
    <w:p w14:paraId="14A0388E" w14:textId="77777777" w:rsidR="00680574" w:rsidRDefault="00680574" w:rsidP="00045704">
      <w:pPr>
        <w:widowControl w:val="0"/>
        <w:spacing w:after="0"/>
        <w:jc w:val="both"/>
        <w:rPr>
          <w:szCs w:val="28"/>
        </w:rPr>
      </w:pPr>
    </w:p>
    <w:p w14:paraId="49B330D0" w14:textId="292A76F1" w:rsidR="00680574" w:rsidRDefault="00680574" w:rsidP="00045704">
      <w:pPr>
        <w:pStyle w:val="Titre3"/>
        <w:spacing w:before="0" w:after="0"/>
        <w:jc w:val="both"/>
      </w:pPr>
      <w:r>
        <w:t>Article 5.1 – Taux et répartition des cotisations</w:t>
      </w:r>
    </w:p>
    <w:p w14:paraId="007910D9" w14:textId="77777777" w:rsidR="00A66052" w:rsidRDefault="00A66052" w:rsidP="00A66052">
      <w:pPr>
        <w:widowControl w:val="0"/>
        <w:spacing w:after="0"/>
        <w:jc w:val="both"/>
        <w:rPr>
          <w:szCs w:val="28"/>
        </w:rPr>
      </w:pPr>
    </w:p>
    <w:p w14:paraId="3F9578DB" w14:textId="2C4214C9" w:rsidR="00A66052" w:rsidRPr="00A66052" w:rsidRDefault="008241D8" w:rsidP="00A66052">
      <w:pPr>
        <w:widowControl w:val="0"/>
        <w:spacing w:after="0"/>
        <w:jc w:val="both"/>
        <w:rPr>
          <w:szCs w:val="28"/>
          <w:u w:val="single"/>
        </w:rPr>
      </w:pPr>
      <w:r w:rsidRPr="00A66052">
        <w:rPr>
          <w:szCs w:val="28"/>
        </w:rPr>
        <w:t>Les signataires du présent accord collectif local décident de retenir les garanties minimales obligatoires et bénéficiant de la participation employeur. Ils décident également de fixer le taux de participation employeur assis sur ces mêmes garanties</w:t>
      </w:r>
      <w:r w:rsidR="00A66052" w:rsidRPr="00A66052">
        <w:rPr>
          <w:szCs w:val="28"/>
        </w:rPr>
        <w:t>.</w:t>
      </w:r>
    </w:p>
    <w:p w14:paraId="5343EF74" w14:textId="77777777" w:rsidR="00FD68B0" w:rsidRDefault="00FD68B0" w:rsidP="00B842E5">
      <w:pPr>
        <w:widowControl w:val="0"/>
        <w:spacing w:after="0"/>
        <w:jc w:val="both"/>
        <w:rPr>
          <w:szCs w:val="28"/>
        </w:rPr>
      </w:pPr>
    </w:p>
    <w:p w14:paraId="32C8952E" w14:textId="635CF674" w:rsidR="00A66052" w:rsidRDefault="00A66052" w:rsidP="00A66052">
      <w:pPr>
        <w:widowControl w:val="0"/>
        <w:spacing w:after="0"/>
        <w:ind w:left="-218"/>
        <w:jc w:val="both"/>
        <w:rPr>
          <w:szCs w:val="28"/>
          <w:u w:val="single"/>
        </w:rPr>
      </w:pPr>
      <w:r w:rsidRPr="00A66052">
        <w:rPr>
          <w:szCs w:val="28"/>
          <w:u w:val="single"/>
        </w:rPr>
        <w:t>G</w:t>
      </w:r>
      <w:r w:rsidR="008241D8" w:rsidRPr="00A66052">
        <w:rPr>
          <w:szCs w:val="28"/>
          <w:u w:val="single"/>
        </w:rPr>
        <w:t xml:space="preserve">aranties socles </w:t>
      </w:r>
      <w:r w:rsidR="00716E99">
        <w:rPr>
          <w:szCs w:val="28"/>
          <w:u w:val="single"/>
        </w:rPr>
        <w:t xml:space="preserve">et participation employeur </w:t>
      </w:r>
      <w:r w:rsidR="008241D8" w:rsidRPr="00A66052">
        <w:rPr>
          <w:szCs w:val="28"/>
          <w:u w:val="single"/>
        </w:rPr>
        <w:t>applicables</w:t>
      </w:r>
      <w:r w:rsidR="00680574" w:rsidRPr="00A66052">
        <w:rPr>
          <w:szCs w:val="28"/>
          <w:u w:val="single"/>
        </w:rPr>
        <w:t xml:space="preserve"> </w:t>
      </w:r>
      <w:r w:rsidR="00FD68B0">
        <w:rPr>
          <w:szCs w:val="28"/>
          <w:u w:val="single"/>
        </w:rPr>
        <w:t>à</w:t>
      </w:r>
      <w:r w:rsidR="00680574" w:rsidRPr="00A66052">
        <w:rPr>
          <w:szCs w:val="28"/>
          <w:u w:val="single"/>
        </w:rPr>
        <w:t xml:space="preserve"> l’ensemble du personnel</w:t>
      </w:r>
      <w:r w:rsidR="00FD68B0">
        <w:rPr>
          <w:szCs w:val="28"/>
          <w:u w:val="single"/>
        </w:rPr>
        <w:t xml:space="preserve"> de </w:t>
      </w:r>
      <w:r w:rsidR="00FD68B0" w:rsidRPr="00FD68B0">
        <w:rPr>
          <w:szCs w:val="28"/>
          <w:highlight w:val="yellow"/>
          <w:u w:val="single"/>
        </w:rPr>
        <w:t>NOM la collectivité / l’établissement public</w:t>
      </w:r>
      <w:r w:rsidR="00FD68B0">
        <w:rPr>
          <w:szCs w:val="28"/>
          <w:u w:val="single"/>
        </w:rPr>
        <w:t xml:space="preserve"> :</w:t>
      </w:r>
    </w:p>
    <w:bookmarkEnd w:id="9"/>
    <w:bookmarkEnd w:id="10"/>
    <w:bookmarkEnd w:id="11"/>
    <w:p w14:paraId="533F271E" w14:textId="4F13453B" w:rsidR="00244EB8" w:rsidRPr="00A66052" w:rsidRDefault="00244EB8" w:rsidP="00A66052">
      <w:pPr>
        <w:widowControl w:val="0"/>
        <w:spacing w:after="0"/>
        <w:ind w:left="-218"/>
        <w:jc w:val="both"/>
        <w:rPr>
          <w:szCs w:val="28"/>
          <w:u w:val="single"/>
        </w:rPr>
      </w:pPr>
    </w:p>
    <w:tbl>
      <w:tblPr>
        <w:tblpPr w:leftFromText="141" w:rightFromText="141" w:vertAnchor="page" w:horzAnchor="margin" w:tblpXSpec="center" w:tblpY="571"/>
        <w:tblW w:w="11278" w:type="dxa"/>
        <w:tblCellMar>
          <w:left w:w="0" w:type="dxa"/>
          <w:right w:w="0" w:type="dxa"/>
        </w:tblCellMar>
        <w:tblLook w:val="0420" w:firstRow="1" w:lastRow="0" w:firstColumn="0" w:lastColumn="0" w:noHBand="0" w:noVBand="1"/>
      </w:tblPr>
      <w:tblGrid>
        <w:gridCol w:w="6227"/>
        <w:gridCol w:w="1560"/>
        <w:gridCol w:w="3491"/>
      </w:tblGrid>
      <w:tr w:rsidR="008552AB" w:rsidRPr="002D2E30" w14:paraId="1952CD78" w14:textId="77777777" w:rsidTr="008552AB">
        <w:trPr>
          <w:trHeight w:val="319"/>
        </w:trPr>
        <w:tc>
          <w:tcPr>
            <w:tcW w:w="7787" w:type="dxa"/>
            <w:gridSpan w:val="2"/>
            <w:tcBorders>
              <w:top w:val="single" w:sz="8" w:space="0" w:color="FFFFFF"/>
              <w:left w:val="single" w:sz="8" w:space="0" w:color="FFFFFF"/>
              <w:bottom w:val="single" w:sz="24" w:space="0" w:color="FFFFFF"/>
              <w:right w:val="single" w:sz="8" w:space="0" w:color="FFFFFF"/>
            </w:tcBorders>
            <w:shd w:val="clear" w:color="auto" w:fill="5B9BD5" w:themeFill="accent5"/>
            <w:tcMar>
              <w:top w:w="72" w:type="dxa"/>
              <w:left w:w="144" w:type="dxa"/>
              <w:bottom w:w="72" w:type="dxa"/>
              <w:right w:w="144" w:type="dxa"/>
            </w:tcMar>
            <w:hideMark/>
          </w:tcPr>
          <w:p w14:paraId="61B76D66" w14:textId="77777777" w:rsidR="008552AB" w:rsidRPr="002D2E30" w:rsidRDefault="008552AB" w:rsidP="008552AB">
            <w:pPr>
              <w:widowControl w:val="0"/>
              <w:spacing w:before="240" w:after="240"/>
              <w:jc w:val="center"/>
              <w:rPr>
                <w:color w:val="000000" w:themeColor="text1"/>
                <w:szCs w:val="28"/>
                <w:u w:val="single"/>
              </w:rPr>
            </w:pPr>
            <w:r w:rsidRPr="002D2E30">
              <w:rPr>
                <w:b/>
                <w:bCs/>
                <w:color w:val="000000" w:themeColor="text1"/>
                <w:szCs w:val="28"/>
                <w:u w:val="single"/>
              </w:rPr>
              <w:lastRenderedPageBreak/>
              <w:t>Garanties socles soumises à participation employeur</w:t>
            </w:r>
          </w:p>
        </w:tc>
        <w:tc>
          <w:tcPr>
            <w:tcW w:w="3491" w:type="dxa"/>
            <w:tcBorders>
              <w:top w:val="single" w:sz="8" w:space="0" w:color="FFFFFF"/>
              <w:left w:val="single" w:sz="8" w:space="0" w:color="FFFFFF"/>
              <w:bottom w:val="single" w:sz="24" w:space="0" w:color="FFFFFF"/>
              <w:right w:val="single" w:sz="8" w:space="0" w:color="FFFFFF"/>
            </w:tcBorders>
            <w:shd w:val="clear" w:color="auto" w:fill="5B9BD5" w:themeFill="accent5"/>
          </w:tcPr>
          <w:p w14:paraId="54ECBE71" w14:textId="77777777" w:rsidR="008552AB" w:rsidRPr="00F54F8C" w:rsidRDefault="008552AB" w:rsidP="008552AB">
            <w:pPr>
              <w:widowControl w:val="0"/>
              <w:tabs>
                <w:tab w:val="left" w:pos="768"/>
                <w:tab w:val="center" w:pos="5589"/>
              </w:tabs>
              <w:spacing w:before="240" w:after="240"/>
              <w:jc w:val="center"/>
              <w:rPr>
                <w:b/>
                <w:bCs/>
                <w:szCs w:val="28"/>
                <w:u w:val="single"/>
              </w:rPr>
            </w:pPr>
            <w:r w:rsidRPr="00F54F8C">
              <w:rPr>
                <w:b/>
                <w:bCs/>
                <w:szCs w:val="28"/>
                <w:u w:val="single"/>
              </w:rPr>
              <w:t>% de participation employeur</w:t>
            </w:r>
          </w:p>
        </w:tc>
      </w:tr>
      <w:tr w:rsidR="008552AB" w:rsidRPr="002D2E30" w14:paraId="4258D6CE" w14:textId="77777777" w:rsidTr="008552AB">
        <w:trPr>
          <w:trHeight w:val="319"/>
        </w:trPr>
        <w:tc>
          <w:tcPr>
            <w:tcW w:w="6227"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8A134F6" w14:textId="77777777" w:rsidR="008552AB" w:rsidRPr="001C202E" w:rsidRDefault="008552AB" w:rsidP="008552AB">
            <w:pPr>
              <w:widowControl w:val="0"/>
              <w:spacing w:before="240" w:after="240"/>
              <w:jc w:val="both"/>
              <w:rPr>
                <w:color w:val="000000" w:themeColor="text1"/>
                <w:szCs w:val="22"/>
              </w:rPr>
            </w:pPr>
            <w:r w:rsidRPr="001C202E">
              <w:rPr>
                <w:b/>
                <w:bCs/>
                <w:color w:val="000000" w:themeColor="text1"/>
                <w:szCs w:val="22"/>
              </w:rPr>
              <w:t xml:space="preserve">Incapacité + invalidité à 95% </w:t>
            </w:r>
            <w:r w:rsidRPr="001C202E">
              <w:rPr>
                <w:color w:val="000000" w:themeColor="text1"/>
                <w:szCs w:val="22"/>
              </w:rPr>
              <w:t>primes comprises en CLM/CLD/CGM</w:t>
            </w:r>
          </w:p>
          <w:p w14:paraId="7B7975F7" w14:textId="77777777" w:rsidR="008552AB" w:rsidRPr="001C202E" w:rsidRDefault="008552AB" w:rsidP="008552AB">
            <w:pPr>
              <w:widowControl w:val="0"/>
              <w:spacing w:before="240" w:after="240"/>
              <w:jc w:val="both"/>
              <w:rPr>
                <w:color w:val="FF0000"/>
                <w:szCs w:val="22"/>
              </w:rPr>
            </w:pPr>
            <w:r w:rsidRPr="001C202E">
              <w:rPr>
                <w:b/>
                <w:bCs/>
                <w:color w:val="D60000"/>
                <w:szCs w:val="22"/>
                <w:highlight w:val="yellow"/>
              </w:rPr>
              <w:t>Primes limitées à 45% en CMO</w:t>
            </w:r>
            <w:r w:rsidRPr="001C202E">
              <w:rPr>
                <w:b/>
                <w:bCs/>
                <w:color w:val="D60000"/>
                <w:szCs w:val="22"/>
              </w:rPr>
              <w:t xml:space="preserve"> </w:t>
            </w:r>
          </w:p>
        </w:tc>
        <w:tc>
          <w:tcPr>
            <w:tcW w:w="1560"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DAF7233" w14:textId="77777777" w:rsidR="008552AB" w:rsidRPr="001C202E" w:rsidRDefault="008552AB" w:rsidP="008552AB">
            <w:pPr>
              <w:widowControl w:val="0"/>
              <w:spacing w:before="240" w:after="240"/>
              <w:jc w:val="center"/>
              <w:rPr>
                <w:color w:val="FF0000"/>
                <w:szCs w:val="22"/>
              </w:rPr>
            </w:pPr>
            <w:r w:rsidRPr="001C202E">
              <w:rPr>
                <w:b/>
                <w:bCs/>
                <w:color w:val="D60000"/>
                <w:szCs w:val="22"/>
                <w:highlight w:val="yellow"/>
              </w:rPr>
              <w:t>2,31%</w:t>
            </w:r>
          </w:p>
        </w:tc>
        <w:tc>
          <w:tcPr>
            <w:tcW w:w="3491" w:type="dxa"/>
            <w:tcBorders>
              <w:top w:val="single" w:sz="24" w:space="0" w:color="FFFFFF"/>
              <w:left w:val="single" w:sz="8" w:space="0" w:color="FFFFFF"/>
              <w:bottom w:val="single" w:sz="8" w:space="0" w:color="FFFFFF"/>
              <w:right w:val="single" w:sz="8" w:space="0" w:color="FFFFFF"/>
            </w:tcBorders>
            <w:shd w:val="clear" w:color="auto" w:fill="CFD5EA"/>
          </w:tcPr>
          <w:p w14:paraId="4EBCF6E7" w14:textId="4C8C4BE2" w:rsidR="008552AB" w:rsidRPr="001C202E" w:rsidRDefault="008552AB" w:rsidP="008552AB">
            <w:pPr>
              <w:widowControl w:val="0"/>
              <w:spacing w:before="240" w:after="240"/>
              <w:jc w:val="center"/>
              <w:rPr>
                <w:b/>
                <w:bCs/>
                <w:color w:val="000000" w:themeColor="text1"/>
                <w:szCs w:val="22"/>
              </w:rPr>
            </w:pPr>
            <w:r w:rsidRPr="001C202E">
              <w:rPr>
                <w:b/>
                <w:bCs/>
                <w:color w:val="000000" w:themeColor="text1"/>
                <w:szCs w:val="22"/>
                <w:highlight w:val="yellow"/>
              </w:rPr>
              <w:t>50%</w:t>
            </w:r>
            <w:r>
              <w:rPr>
                <w:b/>
                <w:bCs/>
                <w:color w:val="000000" w:themeColor="text1"/>
                <w:szCs w:val="22"/>
              </w:rPr>
              <w:t xml:space="preserve"> avec un montant plancher à </w:t>
            </w:r>
            <w:r w:rsidRPr="008552AB">
              <w:rPr>
                <w:b/>
                <w:bCs/>
                <w:color w:val="000000" w:themeColor="text1"/>
                <w:szCs w:val="22"/>
                <w:highlight w:val="yellow"/>
              </w:rPr>
              <w:t>__€</w:t>
            </w:r>
          </w:p>
        </w:tc>
      </w:tr>
    </w:tbl>
    <w:p w14:paraId="31D8C29A" w14:textId="77777777" w:rsidR="00940A13" w:rsidRDefault="00940A13" w:rsidP="007A5332">
      <w:pPr>
        <w:rPr>
          <w:b/>
          <w:bCs/>
          <w:sz w:val="28"/>
          <w:szCs w:val="32"/>
          <w:u w:val="single"/>
        </w:rPr>
      </w:pPr>
    </w:p>
    <w:p w14:paraId="5F056CD1" w14:textId="029539D8" w:rsidR="00244EB8" w:rsidRPr="005319E1" w:rsidRDefault="00244EB8" w:rsidP="007A5332">
      <w:pPr>
        <w:rPr>
          <w:b/>
          <w:bCs/>
          <w:color w:val="EE0000"/>
          <w:sz w:val="28"/>
          <w:szCs w:val="32"/>
          <w:u w:val="single"/>
        </w:rPr>
      </w:pPr>
      <w:proofErr w:type="gramStart"/>
      <w:r w:rsidRPr="005319E1">
        <w:rPr>
          <w:b/>
          <w:bCs/>
          <w:color w:val="EE0000"/>
          <w:sz w:val="28"/>
          <w:szCs w:val="32"/>
          <w:u w:val="single"/>
        </w:rPr>
        <w:t>OU</w:t>
      </w:r>
      <w:proofErr w:type="gramEnd"/>
    </w:p>
    <w:tbl>
      <w:tblPr>
        <w:tblpPr w:leftFromText="141" w:rightFromText="141" w:vertAnchor="page" w:horzAnchor="margin" w:tblpXSpec="center" w:tblpY="4891"/>
        <w:tblOverlap w:val="never"/>
        <w:tblW w:w="11286" w:type="dxa"/>
        <w:tblCellMar>
          <w:left w:w="0" w:type="dxa"/>
          <w:right w:w="0" w:type="dxa"/>
        </w:tblCellMar>
        <w:tblLook w:val="0420" w:firstRow="1" w:lastRow="0" w:firstColumn="0" w:lastColumn="0" w:noHBand="0" w:noVBand="1"/>
      </w:tblPr>
      <w:tblGrid>
        <w:gridCol w:w="6232"/>
        <w:gridCol w:w="1561"/>
        <w:gridCol w:w="3493"/>
      </w:tblGrid>
      <w:tr w:rsidR="005319E1" w:rsidRPr="002D2E30" w14:paraId="3EB4D8CF" w14:textId="77777777" w:rsidTr="008552AB">
        <w:trPr>
          <w:trHeight w:val="394"/>
        </w:trPr>
        <w:tc>
          <w:tcPr>
            <w:tcW w:w="7793" w:type="dxa"/>
            <w:gridSpan w:val="2"/>
            <w:tcBorders>
              <w:top w:val="single" w:sz="8" w:space="0" w:color="FFFFFF"/>
              <w:left w:val="single" w:sz="8" w:space="0" w:color="FFFFFF"/>
              <w:bottom w:val="single" w:sz="24" w:space="0" w:color="FFFFFF"/>
              <w:right w:val="single" w:sz="8" w:space="0" w:color="FFFFFF"/>
            </w:tcBorders>
            <w:shd w:val="clear" w:color="auto" w:fill="5B9BD5" w:themeFill="accent5"/>
            <w:tcMar>
              <w:top w:w="72" w:type="dxa"/>
              <w:left w:w="144" w:type="dxa"/>
              <w:bottom w:w="72" w:type="dxa"/>
              <w:right w:w="144" w:type="dxa"/>
            </w:tcMar>
            <w:hideMark/>
          </w:tcPr>
          <w:p w14:paraId="37D8CD9E" w14:textId="77777777" w:rsidR="005319E1" w:rsidRPr="002D2E30" w:rsidRDefault="005319E1" w:rsidP="008552AB">
            <w:pPr>
              <w:widowControl w:val="0"/>
              <w:spacing w:before="240" w:after="240"/>
              <w:jc w:val="center"/>
              <w:rPr>
                <w:color w:val="000000" w:themeColor="text1"/>
                <w:szCs w:val="28"/>
                <w:u w:val="single"/>
              </w:rPr>
            </w:pPr>
            <w:r w:rsidRPr="002D2E30">
              <w:rPr>
                <w:b/>
                <w:bCs/>
                <w:color w:val="000000" w:themeColor="text1"/>
                <w:szCs w:val="28"/>
                <w:u w:val="single"/>
              </w:rPr>
              <w:t>Garanties socles soumises à participation employeur</w:t>
            </w:r>
          </w:p>
        </w:tc>
        <w:tc>
          <w:tcPr>
            <w:tcW w:w="3493" w:type="dxa"/>
            <w:tcBorders>
              <w:top w:val="single" w:sz="8" w:space="0" w:color="FFFFFF"/>
              <w:left w:val="single" w:sz="8" w:space="0" w:color="FFFFFF"/>
              <w:bottom w:val="single" w:sz="24" w:space="0" w:color="FFFFFF"/>
              <w:right w:val="single" w:sz="8" w:space="0" w:color="FFFFFF"/>
            </w:tcBorders>
            <w:shd w:val="clear" w:color="auto" w:fill="5B9BD5" w:themeFill="accent5"/>
          </w:tcPr>
          <w:p w14:paraId="1354FE84" w14:textId="77777777" w:rsidR="005319E1" w:rsidRPr="00F54F8C" w:rsidRDefault="005319E1" w:rsidP="008552AB">
            <w:pPr>
              <w:widowControl w:val="0"/>
              <w:tabs>
                <w:tab w:val="left" w:pos="768"/>
                <w:tab w:val="center" w:pos="5589"/>
              </w:tabs>
              <w:spacing w:before="240" w:after="240"/>
              <w:jc w:val="center"/>
              <w:rPr>
                <w:b/>
                <w:bCs/>
                <w:szCs w:val="28"/>
                <w:u w:val="single"/>
              </w:rPr>
            </w:pPr>
            <w:r w:rsidRPr="00F54F8C">
              <w:rPr>
                <w:b/>
                <w:bCs/>
                <w:szCs w:val="28"/>
                <w:u w:val="single"/>
              </w:rPr>
              <w:t>% de participation employeur</w:t>
            </w:r>
          </w:p>
        </w:tc>
      </w:tr>
      <w:tr w:rsidR="005319E1" w:rsidRPr="002D2E30" w14:paraId="4C255AA6" w14:textId="77777777" w:rsidTr="008552AB">
        <w:trPr>
          <w:trHeight w:val="394"/>
        </w:trPr>
        <w:tc>
          <w:tcPr>
            <w:tcW w:w="623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AEE4249" w14:textId="77777777" w:rsidR="005319E1" w:rsidRPr="001C202E" w:rsidRDefault="005319E1" w:rsidP="008552AB">
            <w:pPr>
              <w:widowControl w:val="0"/>
              <w:spacing w:before="240" w:after="240"/>
              <w:jc w:val="both"/>
              <w:rPr>
                <w:color w:val="000000" w:themeColor="text1"/>
                <w:szCs w:val="28"/>
              </w:rPr>
            </w:pPr>
            <w:r w:rsidRPr="001C202E">
              <w:rPr>
                <w:b/>
                <w:bCs/>
                <w:color w:val="000000" w:themeColor="text1"/>
                <w:szCs w:val="28"/>
              </w:rPr>
              <w:t xml:space="preserve">Incapacité + invalidité à 95% </w:t>
            </w:r>
            <w:r w:rsidRPr="001C202E">
              <w:rPr>
                <w:color w:val="000000" w:themeColor="text1"/>
                <w:szCs w:val="28"/>
              </w:rPr>
              <w:t>primes comprises en CLM/CLD/CGM</w:t>
            </w:r>
          </w:p>
          <w:p w14:paraId="6171B020" w14:textId="77777777" w:rsidR="005319E1" w:rsidRPr="001C202E" w:rsidRDefault="005319E1" w:rsidP="008552AB">
            <w:pPr>
              <w:widowControl w:val="0"/>
              <w:spacing w:before="240" w:after="240"/>
              <w:jc w:val="both"/>
              <w:rPr>
                <w:color w:val="000000" w:themeColor="text1"/>
                <w:szCs w:val="28"/>
              </w:rPr>
            </w:pPr>
            <w:r w:rsidRPr="001C202E">
              <w:rPr>
                <w:b/>
                <w:bCs/>
                <w:color w:val="D60000"/>
                <w:szCs w:val="28"/>
                <w:highlight w:val="yellow"/>
              </w:rPr>
              <w:t>Primes également à 95% en CMO</w:t>
            </w:r>
          </w:p>
        </w:tc>
        <w:tc>
          <w:tcPr>
            <w:tcW w:w="156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17EB203" w14:textId="77777777" w:rsidR="005319E1" w:rsidRPr="001C202E" w:rsidRDefault="005319E1" w:rsidP="008552AB">
            <w:pPr>
              <w:widowControl w:val="0"/>
              <w:spacing w:before="240" w:after="240"/>
              <w:jc w:val="center"/>
              <w:rPr>
                <w:color w:val="000000" w:themeColor="text1"/>
                <w:szCs w:val="28"/>
              </w:rPr>
            </w:pPr>
            <w:r w:rsidRPr="001C202E">
              <w:rPr>
                <w:b/>
                <w:bCs/>
                <w:color w:val="D60000"/>
                <w:szCs w:val="28"/>
                <w:highlight w:val="yellow"/>
              </w:rPr>
              <w:t>2,44%</w:t>
            </w:r>
          </w:p>
        </w:tc>
        <w:tc>
          <w:tcPr>
            <w:tcW w:w="3493" w:type="dxa"/>
            <w:tcBorders>
              <w:top w:val="single" w:sz="8" w:space="0" w:color="FFFFFF"/>
              <w:left w:val="single" w:sz="8" w:space="0" w:color="FFFFFF"/>
              <w:bottom w:val="single" w:sz="8" w:space="0" w:color="FFFFFF"/>
              <w:right w:val="single" w:sz="8" w:space="0" w:color="FFFFFF"/>
            </w:tcBorders>
            <w:shd w:val="clear" w:color="auto" w:fill="E9EBF5"/>
          </w:tcPr>
          <w:p w14:paraId="547FF6A1" w14:textId="7D47ED9B" w:rsidR="005319E1" w:rsidRPr="001C202E" w:rsidRDefault="005319E1" w:rsidP="008552AB">
            <w:pPr>
              <w:widowControl w:val="0"/>
              <w:spacing w:before="240" w:after="240"/>
              <w:jc w:val="center"/>
              <w:rPr>
                <w:b/>
                <w:bCs/>
                <w:color w:val="000000" w:themeColor="text1"/>
                <w:szCs w:val="28"/>
              </w:rPr>
            </w:pPr>
            <w:r w:rsidRPr="001C202E">
              <w:rPr>
                <w:b/>
                <w:bCs/>
                <w:color w:val="000000" w:themeColor="text1"/>
                <w:szCs w:val="28"/>
                <w:highlight w:val="yellow"/>
              </w:rPr>
              <w:t>50%</w:t>
            </w:r>
            <w:r w:rsidR="008552AB">
              <w:rPr>
                <w:b/>
                <w:bCs/>
                <w:color w:val="000000" w:themeColor="text1"/>
                <w:szCs w:val="28"/>
              </w:rPr>
              <w:t xml:space="preserve"> avec un montant plancher à </w:t>
            </w:r>
            <w:r w:rsidR="008552AB" w:rsidRPr="008552AB">
              <w:rPr>
                <w:b/>
                <w:bCs/>
                <w:color w:val="000000" w:themeColor="text1"/>
                <w:szCs w:val="28"/>
                <w:highlight w:val="yellow"/>
              </w:rPr>
              <w:t>__€</w:t>
            </w:r>
          </w:p>
        </w:tc>
      </w:tr>
    </w:tbl>
    <w:p w14:paraId="4F9B9174" w14:textId="77777777" w:rsidR="00C61A15" w:rsidRDefault="00C61A15" w:rsidP="007A5332"/>
    <w:p w14:paraId="5D25BF82" w14:textId="77777777" w:rsidR="001C202E" w:rsidRDefault="001C202E" w:rsidP="007A5332"/>
    <w:p w14:paraId="7F521220" w14:textId="36282393" w:rsidR="00C61A15" w:rsidRPr="00F77427" w:rsidRDefault="00F77427" w:rsidP="007A5332">
      <w:pPr>
        <w:rPr>
          <w:highlight w:val="yellow"/>
        </w:rPr>
      </w:pPr>
      <w:r>
        <w:rPr>
          <w:highlight w:val="yellow"/>
        </w:rPr>
        <w:t>Enfin, l</w:t>
      </w:r>
      <w:r w:rsidR="00C61A15" w:rsidRPr="00F77427">
        <w:rPr>
          <w:highlight w:val="yellow"/>
        </w:rPr>
        <w:t>a participation employeur décrite ci-dessus sera modulée selon le revenu de l’agent de la manière suivante :</w:t>
      </w:r>
    </w:p>
    <w:p w14:paraId="4729473B" w14:textId="3CD3AAA2" w:rsidR="00C61A15" w:rsidRPr="00F77427" w:rsidRDefault="00F77427" w:rsidP="00C61A15">
      <w:pPr>
        <w:pStyle w:val="Paragraphedeliste"/>
        <w:numPr>
          <w:ilvl w:val="0"/>
          <w:numId w:val="10"/>
        </w:numPr>
        <w:rPr>
          <w:highlight w:val="yellow"/>
        </w:rPr>
      </w:pPr>
      <w:proofErr w:type="spellStart"/>
      <w:proofErr w:type="gramStart"/>
      <w:r w:rsidRPr="00F77427">
        <w:rPr>
          <w:highlight w:val="yellow"/>
        </w:rPr>
        <w:t>xxxxxxxxx</w:t>
      </w:r>
      <w:proofErr w:type="spellEnd"/>
      <w:proofErr w:type="gramEnd"/>
    </w:p>
    <w:p w14:paraId="6F16562F" w14:textId="77777777" w:rsidR="00C61A15" w:rsidRDefault="00C61A15" w:rsidP="007A5332"/>
    <w:p w14:paraId="6B3D8C57" w14:textId="2C6AB39F" w:rsidR="00680574" w:rsidRDefault="00680574" w:rsidP="00045704">
      <w:pPr>
        <w:pStyle w:val="Titre3"/>
        <w:spacing w:before="0" w:after="0"/>
        <w:jc w:val="both"/>
      </w:pPr>
      <w:r>
        <w:t>Article 5.2 – Assiette des cotisations</w:t>
      </w:r>
    </w:p>
    <w:p w14:paraId="78CA23CE" w14:textId="77777777" w:rsidR="00DC1FA9" w:rsidRDefault="00DC1FA9" w:rsidP="00045704">
      <w:pPr>
        <w:jc w:val="both"/>
      </w:pPr>
    </w:p>
    <w:p w14:paraId="6D254847" w14:textId="17B8BF5F" w:rsidR="00680574" w:rsidRPr="00A617E4" w:rsidRDefault="00764F66" w:rsidP="00045704">
      <w:pPr>
        <w:jc w:val="both"/>
      </w:pPr>
      <w:r w:rsidRPr="003B774E">
        <w:t xml:space="preserve">Les </w:t>
      </w:r>
      <w:r w:rsidRPr="007A5332">
        <w:t>cotisations</w:t>
      </w:r>
      <w:r w:rsidR="00A617E4">
        <w:t xml:space="preserve"> d’assurance</w:t>
      </w:r>
      <w:r w:rsidRPr="007A5332">
        <w:t xml:space="preserve"> sont exprimées en pourcentage de la rémunération de référence qui s’entend </w:t>
      </w:r>
      <w:r w:rsidRPr="00A617E4">
        <w:t>de la rémunération mensuelle brute incluant</w:t>
      </w:r>
      <w:r w:rsidR="00680574" w:rsidRPr="00A617E4">
        <w:t> :</w:t>
      </w:r>
    </w:p>
    <w:p w14:paraId="3B4FC119" w14:textId="0D8C1EEA" w:rsidR="00680574" w:rsidRPr="00A617E4" w:rsidRDefault="00764F66" w:rsidP="007A5332">
      <w:pPr>
        <w:pStyle w:val="Paragraphedeliste"/>
        <w:numPr>
          <w:ilvl w:val="0"/>
          <w:numId w:val="9"/>
        </w:numPr>
        <w:ind w:left="426"/>
        <w:jc w:val="both"/>
      </w:pPr>
      <w:proofErr w:type="gramStart"/>
      <w:r w:rsidRPr="00A617E4">
        <w:t>le</w:t>
      </w:r>
      <w:proofErr w:type="gramEnd"/>
      <w:r w:rsidRPr="00A617E4">
        <w:t xml:space="preserve"> traitement indiciaire brut (TIB)</w:t>
      </w:r>
      <w:r w:rsidR="00680574" w:rsidRPr="00A617E4">
        <w:t> ;</w:t>
      </w:r>
    </w:p>
    <w:p w14:paraId="43833CAE" w14:textId="77777777" w:rsidR="007A5332" w:rsidRPr="00A617E4" w:rsidRDefault="00764F66" w:rsidP="007A5332">
      <w:pPr>
        <w:pStyle w:val="Paragraphedeliste"/>
        <w:numPr>
          <w:ilvl w:val="0"/>
          <w:numId w:val="9"/>
        </w:numPr>
        <w:ind w:left="426"/>
        <w:jc w:val="both"/>
      </w:pPr>
      <w:proofErr w:type="gramStart"/>
      <w:r w:rsidRPr="00A617E4">
        <w:t>la</w:t>
      </w:r>
      <w:proofErr w:type="gramEnd"/>
      <w:r w:rsidRPr="00A617E4">
        <w:t xml:space="preserve"> nouvelle bonification indiciaire (NBI)</w:t>
      </w:r>
      <w:r w:rsidR="00680574" w:rsidRPr="00A617E4">
        <w:t> ;</w:t>
      </w:r>
    </w:p>
    <w:p w14:paraId="7DB23662" w14:textId="0A719C3B" w:rsidR="00DC1FA9" w:rsidRPr="00A617E4" w:rsidRDefault="00764F66" w:rsidP="007A5332">
      <w:pPr>
        <w:pStyle w:val="Paragraphedeliste"/>
        <w:numPr>
          <w:ilvl w:val="0"/>
          <w:numId w:val="9"/>
        </w:numPr>
        <w:ind w:left="426"/>
        <w:jc w:val="both"/>
      </w:pPr>
      <w:proofErr w:type="gramStart"/>
      <w:r w:rsidRPr="00A617E4">
        <w:t>le</w:t>
      </w:r>
      <w:proofErr w:type="gramEnd"/>
      <w:r w:rsidRPr="00A617E4">
        <w:t xml:space="preserve"> régime indemnitaire (RI)</w:t>
      </w:r>
      <w:r w:rsidR="00DC1FA9" w:rsidRPr="00A617E4">
        <w:t xml:space="preserve"> et </w:t>
      </w:r>
      <w:r w:rsidRPr="00A617E4">
        <w:t>l'ensemble des primes liées à l’activité et/ou à la</w:t>
      </w:r>
      <w:r w:rsidR="007A5332" w:rsidRPr="00A617E4">
        <w:t xml:space="preserve"> </w:t>
      </w:r>
      <w:r w:rsidRPr="00A617E4">
        <w:t>fonction et/ou aux sujétions lorsqu’elles sont mensualisées (y compris le prélèvement primes/points</w:t>
      </w:r>
      <w:r w:rsidR="00DC1FA9" w:rsidRPr="00A617E4">
        <w:t>, l’IFSE et le CIA versé régulièrement même annuellement</w:t>
      </w:r>
      <w:r w:rsidRPr="00A617E4">
        <w:t>)</w:t>
      </w:r>
      <w:r w:rsidR="00DC1FA9" w:rsidRPr="00A617E4">
        <w:t xml:space="preserve"> ;</w:t>
      </w:r>
    </w:p>
    <w:p w14:paraId="76C7AD3B" w14:textId="53FC3734" w:rsidR="00680574" w:rsidRPr="00680574" w:rsidRDefault="00764F66" w:rsidP="007A5332">
      <w:pPr>
        <w:pStyle w:val="Paragraphedeliste"/>
        <w:numPr>
          <w:ilvl w:val="0"/>
          <w:numId w:val="9"/>
        </w:numPr>
        <w:ind w:left="426"/>
        <w:jc w:val="both"/>
      </w:pPr>
      <w:proofErr w:type="gramStart"/>
      <w:r w:rsidRPr="00680574">
        <w:t>la</w:t>
      </w:r>
      <w:proofErr w:type="gramEnd"/>
      <w:r w:rsidRPr="00680574">
        <w:t xml:space="preserve"> rémunération forfaitaire des collaborateurs de cabinet.</w:t>
      </w:r>
    </w:p>
    <w:p w14:paraId="0386B10E" w14:textId="77777777" w:rsidR="00DC1FA9" w:rsidRDefault="00DC1FA9" w:rsidP="00045704">
      <w:pPr>
        <w:jc w:val="both"/>
        <w:rPr>
          <w:szCs w:val="22"/>
        </w:rPr>
      </w:pPr>
      <w:r w:rsidRPr="00995C5F">
        <w:rPr>
          <w:szCs w:val="22"/>
          <w:u w:val="single"/>
        </w:rPr>
        <w:t>Pour les salariés de droit privé</w:t>
      </w:r>
      <w:r w:rsidRPr="00995C5F">
        <w:rPr>
          <w:szCs w:val="22"/>
        </w:rPr>
        <w:t xml:space="preserve">, les cotisations sont exprimées en pourcentage du salaire de référence qui </w:t>
      </w:r>
      <w:r w:rsidRPr="00995C5F">
        <w:rPr>
          <w:b/>
          <w:bCs/>
          <w:szCs w:val="22"/>
        </w:rPr>
        <w:t>s’entend du salaire mensuel brut (salaire de base + primes) servant d’assiette de cotisations de sécurité sociale</w:t>
      </w:r>
      <w:r w:rsidRPr="00995C5F">
        <w:rPr>
          <w:szCs w:val="22"/>
        </w:rPr>
        <w:t>, telle que définie à l’article L.242-1 du Code de la sécurité sociale, qui renvoie à l’article L136-1-1 du même Code.</w:t>
      </w:r>
    </w:p>
    <w:p w14:paraId="167A1024" w14:textId="77777777" w:rsidR="00DC1FA9" w:rsidRDefault="00DC1FA9" w:rsidP="00045704">
      <w:pPr>
        <w:spacing w:after="0"/>
        <w:jc w:val="both"/>
        <w:rPr>
          <w:szCs w:val="22"/>
        </w:rPr>
      </w:pPr>
    </w:p>
    <w:p w14:paraId="20FBCA10" w14:textId="77777777" w:rsidR="008552AB" w:rsidRDefault="008552AB" w:rsidP="00045704">
      <w:pPr>
        <w:spacing w:after="0"/>
        <w:jc w:val="both"/>
        <w:rPr>
          <w:szCs w:val="22"/>
        </w:rPr>
      </w:pPr>
    </w:p>
    <w:p w14:paraId="7D9FB660" w14:textId="77777777" w:rsidR="00A617E4" w:rsidRDefault="00A617E4" w:rsidP="00045704">
      <w:pPr>
        <w:spacing w:after="0"/>
        <w:jc w:val="both"/>
        <w:rPr>
          <w:szCs w:val="22"/>
        </w:rPr>
      </w:pPr>
    </w:p>
    <w:p w14:paraId="7D839D30" w14:textId="3687B27C" w:rsidR="00DC1FA9" w:rsidRDefault="00DC1FA9" w:rsidP="00045704">
      <w:pPr>
        <w:pStyle w:val="Titre3"/>
        <w:spacing w:before="0" w:after="0"/>
        <w:jc w:val="both"/>
      </w:pPr>
      <w:r>
        <w:lastRenderedPageBreak/>
        <w:t>Article 5.3 – Evolution ultérieure de la cotisation</w:t>
      </w:r>
    </w:p>
    <w:p w14:paraId="0D3F1E5D" w14:textId="77777777" w:rsidR="00DC1FA9" w:rsidRDefault="00DC1FA9" w:rsidP="00045704">
      <w:pPr>
        <w:jc w:val="both"/>
      </w:pPr>
    </w:p>
    <w:p w14:paraId="589DEDF3" w14:textId="365DC018" w:rsidR="00764F66" w:rsidRDefault="00DC1FA9" w:rsidP="00045704">
      <w:pPr>
        <w:jc w:val="both"/>
      </w:pPr>
      <w:r w:rsidRPr="007A5332">
        <w:t>L</w:t>
      </w:r>
      <w:r w:rsidR="00764F66" w:rsidRPr="007A5332">
        <w:t>es taux de cotisations mentionnés à l’article 5.1</w:t>
      </w:r>
      <w:r w:rsidRPr="007A5332">
        <w:t>,</w:t>
      </w:r>
      <w:r w:rsidR="00764F66" w:rsidRPr="007A5332">
        <w:t xml:space="preserve"> n’évolueront pas jusqu’au </w:t>
      </w:r>
      <w:r w:rsidR="00764F66" w:rsidRPr="007A5332">
        <w:rPr>
          <w:b/>
          <w:bCs/>
        </w:rPr>
        <w:t>31 décembre 20</w:t>
      </w:r>
      <w:r w:rsidR="007A5332" w:rsidRPr="007A5332">
        <w:rPr>
          <w:b/>
          <w:bCs/>
        </w:rPr>
        <w:t>30 sous réserve des décisions du comité pilotage.</w:t>
      </w:r>
    </w:p>
    <w:p w14:paraId="3DBE6848" w14:textId="2A196B5D" w:rsidR="00764F66" w:rsidRPr="007A5332" w:rsidRDefault="00764F66" w:rsidP="00045704">
      <w:pPr>
        <w:jc w:val="both"/>
        <w:rPr>
          <w:b/>
          <w:bCs/>
        </w:rPr>
      </w:pPr>
      <w:r>
        <w:t xml:space="preserve">A l’issue de cette </w:t>
      </w:r>
      <w:r w:rsidRPr="008926B6">
        <w:t xml:space="preserve">période, les évolutions de cotisations, à la hausse ou à la baisse, qui pourraient intervenir seront répercutées dans les mêmes proportions que les cotisations initiales entre l’employeur et le personnel bénéficiaire. En cas d’augmentation, celle-ci ne peut </w:t>
      </w:r>
      <w:r w:rsidRPr="007A5332">
        <w:t xml:space="preserve">excéder </w:t>
      </w:r>
      <w:r w:rsidR="007A5332" w:rsidRPr="007A5332">
        <w:rPr>
          <w:b/>
          <w:bCs/>
        </w:rPr>
        <w:t>12,5</w:t>
      </w:r>
      <w:r w:rsidRPr="007A5332">
        <w:rPr>
          <w:b/>
          <w:bCs/>
        </w:rPr>
        <w:t>% du taux jusqu’alors applicable</w:t>
      </w:r>
      <w:r w:rsidR="007A5332" w:rsidRPr="007A5332">
        <w:rPr>
          <w:b/>
          <w:bCs/>
        </w:rPr>
        <w:t xml:space="preserve"> sous réserve des décisions du comité de pilotage.</w:t>
      </w:r>
    </w:p>
    <w:p w14:paraId="65C4C65F" w14:textId="77777777" w:rsidR="00DC1FA9" w:rsidRDefault="00DC1FA9" w:rsidP="00045704">
      <w:pPr>
        <w:keepNext/>
        <w:spacing w:after="0"/>
        <w:jc w:val="both"/>
        <w:rPr>
          <w:b/>
          <w:bCs/>
          <w:sz w:val="20"/>
        </w:rPr>
      </w:pPr>
    </w:p>
    <w:p w14:paraId="4CE02540" w14:textId="77777777" w:rsidR="00DC1FA9" w:rsidRDefault="00DC1FA9" w:rsidP="00045704">
      <w:pPr>
        <w:keepNext/>
        <w:spacing w:after="0"/>
        <w:jc w:val="both"/>
        <w:rPr>
          <w:b/>
          <w:bCs/>
          <w:sz w:val="20"/>
        </w:rPr>
      </w:pPr>
    </w:p>
    <w:p w14:paraId="26EFC8F5" w14:textId="0D78553C" w:rsidR="00DC1FA9" w:rsidRPr="008926B6" w:rsidRDefault="00DC1FA9" w:rsidP="00045704">
      <w:pPr>
        <w:pStyle w:val="Titre2"/>
        <w:spacing w:before="0" w:after="0"/>
        <w:jc w:val="both"/>
      </w:pPr>
      <w:r>
        <w:t>Article 6 – INFORMATION INDIVIDUELLE</w:t>
      </w:r>
    </w:p>
    <w:p w14:paraId="56C92B66" w14:textId="77777777" w:rsidR="00764F66" w:rsidRDefault="00764F66" w:rsidP="00045704">
      <w:pPr>
        <w:widowControl w:val="0"/>
        <w:tabs>
          <w:tab w:val="left" w:pos="9072"/>
        </w:tabs>
        <w:spacing w:before="240"/>
        <w:jc w:val="both"/>
        <w:rPr>
          <w:color w:val="000000"/>
          <w:szCs w:val="28"/>
        </w:rPr>
      </w:pPr>
      <w:r w:rsidRPr="00DC1FA9">
        <w:rPr>
          <w:color w:val="000000"/>
          <w:szCs w:val="28"/>
        </w:rPr>
        <w:t>En sa qualité de souscripteur, l’employeur public remet à chaque bénéficiaire concerné et à tout nouveau bénéficiaire, employé et rémunéré, une notice d'information détaillée établie par l’organisme assureur, résumant les principales stipulations des contrats d’assurances. Il en sera de même à chaque modification ultérieure de ces contrats.</w:t>
      </w:r>
    </w:p>
    <w:p w14:paraId="10B60153" w14:textId="77777777" w:rsidR="007A5332" w:rsidRDefault="007A5332" w:rsidP="00045704">
      <w:pPr>
        <w:widowControl w:val="0"/>
        <w:tabs>
          <w:tab w:val="left" w:pos="9072"/>
        </w:tabs>
        <w:spacing w:before="240"/>
        <w:jc w:val="both"/>
        <w:rPr>
          <w:color w:val="000000"/>
          <w:szCs w:val="28"/>
        </w:rPr>
      </w:pPr>
    </w:p>
    <w:p w14:paraId="26558372" w14:textId="239A3325" w:rsidR="00DC1FA9" w:rsidRDefault="00DC1FA9" w:rsidP="00045704">
      <w:pPr>
        <w:pStyle w:val="Titre2"/>
        <w:jc w:val="both"/>
      </w:pPr>
      <w:r>
        <w:t>Article</w:t>
      </w:r>
      <w:r w:rsidR="00A85686">
        <w:t xml:space="preserve"> </w:t>
      </w:r>
      <w:r>
        <w:t>7</w:t>
      </w:r>
      <w:r w:rsidR="00A85686">
        <w:t xml:space="preserve"> </w:t>
      </w:r>
      <w:proofErr w:type="gramStart"/>
      <w:r w:rsidR="00A85686">
        <w:t xml:space="preserve">- </w:t>
      </w:r>
      <w:r>
        <w:t xml:space="preserve"> SUIVI</w:t>
      </w:r>
      <w:proofErr w:type="gramEnd"/>
      <w:r>
        <w:t xml:space="preserve"> DE L’ACCORD</w:t>
      </w:r>
    </w:p>
    <w:p w14:paraId="3E70D126" w14:textId="77777777" w:rsidR="00555C3C" w:rsidRDefault="00555C3C" w:rsidP="00045704">
      <w:pPr>
        <w:jc w:val="both"/>
      </w:pPr>
      <w:bookmarkStart w:id="12" w:name="_Hlk173248540"/>
    </w:p>
    <w:p w14:paraId="4ABC5744" w14:textId="58815723" w:rsidR="00764F66" w:rsidRDefault="00764F66" w:rsidP="00045704">
      <w:pPr>
        <w:jc w:val="both"/>
      </w:pPr>
      <w:r w:rsidRPr="00555C3C">
        <w:t xml:space="preserve">Un </w:t>
      </w:r>
      <w:r w:rsidRPr="00555C3C">
        <w:rPr>
          <w:u w:val="single"/>
        </w:rPr>
        <w:t>comité paritaire de pilotage et de suivi</w:t>
      </w:r>
      <w:r w:rsidRPr="00555C3C">
        <w:t xml:space="preserve"> a été mis en place, dans le cadre de l’accord collectif départemental du</w:t>
      </w:r>
      <w:r w:rsidR="001717B0">
        <w:t xml:space="preserve"> 31/07/2026</w:t>
      </w:r>
      <w:r w:rsidRPr="00555C3C">
        <w:t>. Il est composé de représentants du Centre de Gestion de</w:t>
      </w:r>
      <w:r w:rsidR="00320E3A" w:rsidRPr="00555C3C">
        <w:t xml:space="preserve">s </w:t>
      </w:r>
      <w:r w:rsidR="00320E3A" w:rsidRPr="00686BE2">
        <w:t>Vosges et</w:t>
      </w:r>
      <w:r w:rsidRPr="00686BE2">
        <w:t xml:space="preserve"> de deux représentants de chaque organisation syndicale signataire</w:t>
      </w:r>
      <w:r w:rsidRPr="00555C3C">
        <w:t xml:space="preserve"> de l’accord départemental. Les missions de ce comité sont visées à l’article</w:t>
      </w:r>
      <w:r w:rsidR="00320E3A" w:rsidRPr="00555C3C">
        <w:t xml:space="preserve"> 7.2 </w:t>
      </w:r>
      <w:r w:rsidRPr="00555C3C">
        <w:t xml:space="preserve">de l’accord </w:t>
      </w:r>
      <w:r w:rsidRPr="001717B0">
        <w:t xml:space="preserve">départemental </w:t>
      </w:r>
      <w:r w:rsidR="00320E3A" w:rsidRPr="001717B0">
        <w:t>du</w:t>
      </w:r>
      <w:r w:rsidR="001717B0" w:rsidRPr="001717B0">
        <w:t xml:space="preserve"> 31/07/2026</w:t>
      </w:r>
      <w:r w:rsidR="00320E3A" w:rsidRPr="001717B0">
        <w:t>.</w:t>
      </w:r>
    </w:p>
    <w:p w14:paraId="366C9848" w14:textId="3DFD3AEE" w:rsidR="00764F66" w:rsidRDefault="00764F66" w:rsidP="00045704">
      <w:pPr>
        <w:jc w:val="both"/>
      </w:pPr>
      <w:r>
        <w:t xml:space="preserve">Conformément à l’article L. 227-1 du Code général de la fonction publique, </w:t>
      </w:r>
      <w:r w:rsidRPr="00E8104D">
        <w:t>un comité de suivi</w:t>
      </w:r>
      <w:r w:rsidR="00320E3A">
        <w:t xml:space="preserve"> </w:t>
      </w:r>
      <w:r>
        <w:t>aura pour mission de suivre l’application du présent accord.</w:t>
      </w:r>
    </w:p>
    <w:p w14:paraId="7F1ACE0E" w14:textId="77777777" w:rsidR="00764F66" w:rsidRDefault="00764F66" w:rsidP="00045704">
      <w:pPr>
        <w:jc w:val="both"/>
      </w:pPr>
      <w:r>
        <w:t xml:space="preserve">Il se </w:t>
      </w:r>
      <w:r w:rsidRPr="00E13C1C">
        <w:rPr>
          <w:color w:val="000000" w:themeColor="text1"/>
        </w:rPr>
        <w:t xml:space="preserve">réunira, </w:t>
      </w:r>
      <w:r w:rsidRPr="00E13C1C">
        <w:rPr>
          <w:i/>
          <w:iCs/>
          <w:color w:val="000000" w:themeColor="text1"/>
        </w:rPr>
        <w:t>a minima</w:t>
      </w:r>
      <w:r w:rsidRPr="00E13C1C">
        <w:rPr>
          <w:color w:val="000000" w:themeColor="text1"/>
        </w:rPr>
        <w:t>, tous les ans</w:t>
      </w:r>
      <w:r>
        <w:t>.</w:t>
      </w:r>
    </w:p>
    <w:p w14:paraId="425FEF5D" w14:textId="77777777" w:rsidR="00764F66" w:rsidRDefault="00764F66" w:rsidP="00045704">
      <w:pPr>
        <w:jc w:val="both"/>
      </w:pPr>
      <w:r>
        <w:t>Un relevé de décision des réunions du comité de suivi sera élaboré puis transmis à l'ensemble des signataires du présent accord.</w:t>
      </w:r>
      <w:bookmarkEnd w:id="12"/>
    </w:p>
    <w:p w14:paraId="1F4BBC84" w14:textId="77777777" w:rsidR="00DC1FA9" w:rsidRDefault="00DC1FA9" w:rsidP="00045704">
      <w:pPr>
        <w:keepNext/>
        <w:spacing w:before="240"/>
        <w:ind w:left="284"/>
        <w:jc w:val="both"/>
        <w:rPr>
          <w:sz w:val="20"/>
        </w:rPr>
      </w:pPr>
    </w:p>
    <w:p w14:paraId="0476DCAE" w14:textId="08B2BE45" w:rsidR="00DC1FA9" w:rsidRDefault="00DC1FA9" w:rsidP="00045704">
      <w:pPr>
        <w:pStyle w:val="Titre2"/>
        <w:jc w:val="both"/>
      </w:pPr>
      <w:r>
        <w:t>Article 8 – DUREE – REVISION - DENONCIATION</w:t>
      </w:r>
    </w:p>
    <w:p w14:paraId="2EAC205C" w14:textId="77777777" w:rsidR="00320E3A" w:rsidRDefault="00320E3A" w:rsidP="00045704">
      <w:pPr>
        <w:jc w:val="both"/>
        <w:rPr>
          <w:color w:val="000000"/>
          <w:shd w:val="clear" w:color="auto" w:fill="FFFFFF"/>
        </w:rPr>
      </w:pPr>
    </w:p>
    <w:p w14:paraId="4A490866" w14:textId="6812A761" w:rsidR="00764F66" w:rsidRPr="00DC1FA9" w:rsidRDefault="00764F66" w:rsidP="00045704">
      <w:pPr>
        <w:jc w:val="both"/>
        <w:rPr>
          <w:shd w:val="clear" w:color="auto" w:fill="FFFFFF"/>
        </w:rPr>
      </w:pPr>
      <w:r w:rsidRPr="00DC1FA9">
        <w:rPr>
          <w:color w:val="000000"/>
          <w:shd w:val="clear" w:color="auto" w:fill="FFFFFF"/>
        </w:rPr>
        <w:t xml:space="preserve">Le présent accord est conclu pour une durée indéterminée. Il </w:t>
      </w:r>
      <w:r w:rsidRPr="00DC1FA9">
        <w:rPr>
          <w:shd w:val="clear" w:color="auto" w:fill="FFFFFF"/>
        </w:rPr>
        <w:t>pourra être suspendu, révisé et dénoncé conformément aux dispositions législatives et réglementaires en vigueur.</w:t>
      </w:r>
    </w:p>
    <w:p w14:paraId="6ED40738" w14:textId="77777777" w:rsidR="00764F66" w:rsidRPr="008926B6" w:rsidRDefault="00764F66" w:rsidP="00045704">
      <w:pPr>
        <w:jc w:val="both"/>
        <w:rPr>
          <w:shd w:val="clear" w:color="auto" w:fill="FFFFFF"/>
        </w:rPr>
      </w:pPr>
      <w:r w:rsidRPr="008926B6">
        <w:rPr>
          <w:shd w:val="clear" w:color="auto" w:fill="FFFFFF"/>
        </w:rPr>
        <w:t>Les parties signataires conviennent qu’en cas de modification du cadre juridique applicable ayant des conséquences sur les stipulations du présent accord, de se réunir pour déterminer et négocier les adaptations nécessaires, dans le cadre d’un avenant.</w:t>
      </w:r>
    </w:p>
    <w:p w14:paraId="5725EB33" w14:textId="77777777" w:rsidR="00764F66" w:rsidRPr="00B75A1A" w:rsidRDefault="00764F66" w:rsidP="00045704">
      <w:pPr>
        <w:jc w:val="both"/>
        <w:rPr>
          <w:shd w:val="clear" w:color="auto" w:fill="FFFFFF"/>
        </w:rPr>
      </w:pPr>
      <w:r w:rsidRPr="00B75A1A">
        <w:rPr>
          <w:shd w:val="clear" w:color="auto" w:fill="FFFFFF"/>
        </w:rPr>
        <w:t xml:space="preserve">La résiliation ou la dénonciation </w:t>
      </w:r>
      <w:r>
        <w:rPr>
          <w:shd w:val="clear" w:color="auto" w:fill="FFFFFF"/>
        </w:rPr>
        <w:t>de la convention</w:t>
      </w:r>
      <w:r w:rsidRPr="00B75A1A">
        <w:rPr>
          <w:shd w:val="clear" w:color="auto" w:fill="FFFFFF"/>
        </w:rPr>
        <w:t xml:space="preserve"> de participation </w:t>
      </w:r>
      <w:r w:rsidRPr="00A428ED">
        <w:rPr>
          <w:shd w:val="clear" w:color="auto" w:fill="FFFFFF"/>
        </w:rPr>
        <w:t>par l</w:t>
      </w:r>
      <w:r>
        <w:rPr>
          <w:shd w:val="clear" w:color="auto" w:fill="FFFFFF"/>
        </w:rPr>
        <w:t>’</w:t>
      </w:r>
      <w:r w:rsidRPr="00A428ED">
        <w:rPr>
          <w:shd w:val="clear" w:color="auto" w:fill="FFFFFF"/>
        </w:rPr>
        <w:t xml:space="preserve">organisme assureur </w:t>
      </w:r>
      <w:r w:rsidRPr="00B75A1A">
        <w:rPr>
          <w:shd w:val="clear" w:color="auto" w:fill="FFFFFF"/>
        </w:rPr>
        <w:t>emporte la résiliation des contrats collectifs d’assurance, qui y sont adossés et la caducité du présent accord par disparition de leur objet.</w:t>
      </w:r>
    </w:p>
    <w:p w14:paraId="64BCE71B" w14:textId="77777777" w:rsidR="00764F66" w:rsidRPr="008552AB" w:rsidRDefault="00764F66" w:rsidP="00045704">
      <w:pPr>
        <w:jc w:val="both"/>
        <w:rPr>
          <w:shd w:val="clear" w:color="auto" w:fill="FFFFFF"/>
        </w:rPr>
      </w:pPr>
      <w:r w:rsidRPr="00B75A1A">
        <w:rPr>
          <w:shd w:val="clear" w:color="auto" w:fill="FFFFFF"/>
        </w:rPr>
        <w:lastRenderedPageBreak/>
        <w:t xml:space="preserve">La résiliation des contrats collectifs par l’employeur public emporte automatiquement et de plein </w:t>
      </w:r>
      <w:r w:rsidRPr="008552AB">
        <w:rPr>
          <w:shd w:val="clear" w:color="auto" w:fill="FFFFFF"/>
        </w:rPr>
        <w:t>droit celle de l’adhésion à la convention de participation à laquelle il a adhérée.</w:t>
      </w:r>
    </w:p>
    <w:p w14:paraId="3DFAE002" w14:textId="0978EC56" w:rsidR="00764F66" w:rsidRPr="008552AB" w:rsidRDefault="00764F66" w:rsidP="00045704">
      <w:pPr>
        <w:jc w:val="both"/>
      </w:pPr>
      <w:r w:rsidRPr="008552AB">
        <w:t>Enfin, les rentes en cours de service à la date de changement d'organisme assureur continueront à être revalorisées.</w:t>
      </w:r>
    </w:p>
    <w:p w14:paraId="5C708777" w14:textId="77777777" w:rsidR="00764F66" w:rsidRDefault="00764F66" w:rsidP="00045704">
      <w:pPr>
        <w:jc w:val="both"/>
      </w:pPr>
      <w:r w:rsidRPr="008552AB">
        <w:t>Ces engagements seront couverts par le contrat d'assurance résilié.</w:t>
      </w:r>
    </w:p>
    <w:p w14:paraId="446AC5BA" w14:textId="77777777" w:rsidR="00686BE2" w:rsidRDefault="00686BE2" w:rsidP="00045704">
      <w:pPr>
        <w:widowControl w:val="0"/>
        <w:spacing w:before="240"/>
        <w:jc w:val="both"/>
        <w:rPr>
          <w:sz w:val="20"/>
        </w:rPr>
      </w:pPr>
    </w:p>
    <w:p w14:paraId="33712AED" w14:textId="3FE48D6E" w:rsidR="00DC1FA9" w:rsidRPr="008926B6" w:rsidRDefault="00DC1FA9" w:rsidP="00045704">
      <w:pPr>
        <w:pStyle w:val="Titre2"/>
        <w:jc w:val="both"/>
      </w:pPr>
      <w:r>
        <w:t>Article 9 – ENTREE EN VIGUEUR - PUBLICITE</w:t>
      </w:r>
    </w:p>
    <w:p w14:paraId="049590C2" w14:textId="77777777" w:rsidR="00320E3A" w:rsidRDefault="00320E3A" w:rsidP="00045704">
      <w:pPr>
        <w:jc w:val="both"/>
        <w:rPr>
          <w:shd w:val="clear" w:color="auto" w:fill="FFFFFF"/>
        </w:rPr>
      </w:pPr>
    </w:p>
    <w:p w14:paraId="6A97E6DD" w14:textId="353D1D30" w:rsidR="00764F66" w:rsidRPr="00686BE2" w:rsidRDefault="00764F66" w:rsidP="00045704">
      <w:pPr>
        <w:jc w:val="both"/>
        <w:rPr>
          <w:shd w:val="clear" w:color="auto" w:fill="FFFFFF"/>
        </w:rPr>
      </w:pPr>
      <w:r w:rsidRPr="00B00679">
        <w:rPr>
          <w:shd w:val="clear" w:color="auto" w:fill="FFFFFF"/>
        </w:rPr>
        <w:t xml:space="preserve">Le présent </w:t>
      </w:r>
      <w:r w:rsidRPr="00686BE2">
        <w:rPr>
          <w:shd w:val="clear" w:color="auto" w:fill="FFFFFF"/>
        </w:rPr>
        <w:t xml:space="preserve">accord entre en vigueur le </w:t>
      </w:r>
      <w:r w:rsidRPr="00686BE2">
        <w:rPr>
          <w:b/>
          <w:bCs/>
          <w:shd w:val="clear" w:color="auto" w:fill="FFFFFF"/>
        </w:rPr>
        <w:t>1</w:t>
      </w:r>
      <w:r w:rsidRPr="00686BE2">
        <w:rPr>
          <w:b/>
          <w:bCs/>
          <w:shd w:val="clear" w:color="auto" w:fill="FFFFFF"/>
          <w:vertAlign w:val="superscript"/>
        </w:rPr>
        <w:t>er</w:t>
      </w:r>
      <w:r w:rsidRPr="00686BE2">
        <w:rPr>
          <w:b/>
          <w:bCs/>
          <w:shd w:val="clear" w:color="auto" w:fill="FFFFFF"/>
        </w:rPr>
        <w:t xml:space="preserve"> janvier 202</w:t>
      </w:r>
      <w:r w:rsidR="00DC1FA9" w:rsidRPr="00686BE2">
        <w:rPr>
          <w:b/>
          <w:bCs/>
          <w:shd w:val="clear" w:color="auto" w:fill="FFFFFF"/>
        </w:rPr>
        <w:t>7</w:t>
      </w:r>
      <w:r w:rsidRPr="00686BE2">
        <w:rPr>
          <w:b/>
          <w:bCs/>
          <w:shd w:val="clear" w:color="auto" w:fill="FFFFFF"/>
        </w:rPr>
        <w:t>.</w:t>
      </w:r>
    </w:p>
    <w:p w14:paraId="40B4281F" w14:textId="77ED1DEE" w:rsidR="00764F66" w:rsidRDefault="00764F66" w:rsidP="00045704">
      <w:pPr>
        <w:jc w:val="both"/>
        <w:rPr>
          <w:iCs/>
        </w:rPr>
      </w:pPr>
      <w:r w:rsidRPr="00686BE2">
        <w:rPr>
          <w:shd w:val="clear" w:color="auto" w:fill="FFFFFF"/>
        </w:rPr>
        <w:t>Il fait l'objet d'une publication dans les conditions prévues par l’article L. 226-1 du Code général de la fonction publique.</w:t>
      </w:r>
      <w:r w:rsidRPr="008563EC">
        <w:rPr>
          <w:shd w:val="clear" w:color="auto" w:fill="FFFFFF"/>
        </w:rPr>
        <w:t xml:space="preserve"> </w:t>
      </w:r>
    </w:p>
    <w:p w14:paraId="2C72B89E" w14:textId="77777777" w:rsidR="00320E3A" w:rsidRPr="00AC0262" w:rsidRDefault="00320E3A" w:rsidP="00045704">
      <w:pPr>
        <w:widowControl w:val="0"/>
        <w:spacing w:before="1200" w:line="280" w:lineRule="atLeast"/>
        <w:jc w:val="both"/>
        <w:rPr>
          <w:i/>
          <w:szCs w:val="28"/>
        </w:rPr>
      </w:pPr>
      <w:r>
        <w:rPr>
          <w:iCs/>
          <w:color w:val="000000"/>
          <w:szCs w:val="28"/>
        </w:rPr>
        <w:t xml:space="preserve">A </w:t>
      </w:r>
      <w:r w:rsidRPr="00AC0262">
        <w:rPr>
          <w:iCs/>
          <w:color w:val="000000"/>
          <w:szCs w:val="28"/>
          <w:highlight w:val="yellow"/>
        </w:rPr>
        <w:t>………</w:t>
      </w:r>
      <w:proofErr w:type="gramStart"/>
      <w:r w:rsidRPr="00AC0262">
        <w:rPr>
          <w:iCs/>
          <w:color w:val="000000"/>
          <w:szCs w:val="28"/>
          <w:highlight w:val="yellow"/>
        </w:rPr>
        <w:t xml:space="preserve">… </w:t>
      </w:r>
      <w:r w:rsidRPr="00AC0262">
        <w:rPr>
          <w:color w:val="000000"/>
          <w:szCs w:val="28"/>
          <w:highlight w:val="yellow"/>
        </w:rPr>
        <w:t>,</w:t>
      </w:r>
      <w:proofErr w:type="gramEnd"/>
      <w:r w:rsidRPr="00AC0262">
        <w:rPr>
          <w:szCs w:val="28"/>
        </w:rPr>
        <w:t xml:space="preserve"> le </w:t>
      </w:r>
      <w:r w:rsidRPr="00AC0262">
        <w:rPr>
          <w:szCs w:val="28"/>
          <w:highlight w:val="yellow"/>
        </w:rPr>
        <w:t>………</w:t>
      </w:r>
      <w:proofErr w:type="gramStart"/>
      <w:r w:rsidRPr="00AC0262">
        <w:rPr>
          <w:szCs w:val="28"/>
          <w:highlight w:val="yellow"/>
        </w:rPr>
        <w:t>…….</w:t>
      </w:r>
      <w:proofErr w:type="gramEnd"/>
      <w:r w:rsidRPr="00AC0262">
        <w:rPr>
          <w:szCs w:val="28"/>
          <w:highlight w:val="yellow"/>
        </w:rPr>
        <w:t>.</w:t>
      </w:r>
    </w:p>
    <w:p w14:paraId="48213D98" w14:textId="77777777" w:rsidR="00320E3A" w:rsidRPr="00AC0262" w:rsidRDefault="00320E3A" w:rsidP="00045704">
      <w:pPr>
        <w:widowControl w:val="0"/>
        <w:spacing w:before="240" w:line="280" w:lineRule="atLeast"/>
        <w:jc w:val="both"/>
        <w:rPr>
          <w:szCs w:val="28"/>
        </w:rPr>
      </w:pPr>
      <w:r w:rsidRPr="00AC0262">
        <w:rPr>
          <w:szCs w:val="28"/>
        </w:rPr>
        <w:t>Fait en</w:t>
      </w:r>
      <w:r w:rsidRPr="00AC0262">
        <w:rPr>
          <w:i/>
          <w:szCs w:val="28"/>
        </w:rPr>
        <w:t xml:space="preserve"> </w:t>
      </w:r>
      <w:r w:rsidRPr="00AC0262">
        <w:rPr>
          <w:iCs/>
          <w:szCs w:val="28"/>
          <w:highlight w:val="yellow"/>
        </w:rPr>
        <w:t>…………</w:t>
      </w:r>
      <w:proofErr w:type="gramStart"/>
      <w:r w:rsidRPr="00AC0262">
        <w:rPr>
          <w:iCs/>
          <w:szCs w:val="28"/>
          <w:highlight w:val="yellow"/>
        </w:rPr>
        <w:t>…….</w:t>
      </w:r>
      <w:proofErr w:type="gramEnd"/>
      <w:r w:rsidRPr="00AC0262">
        <w:rPr>
          <w:iCs/>
          <w:szCs w:val="28"/>
          <w:highlight w:val="yellow"/>
        </w:rPr>
        <w:t>.</w:t>
      </w:r>
      <w:r w:rsidRPr="00AC0262">
        <w:rPr>
          <w:szCs w:val="28"/>
        </w:rPr>
        <w:t>exemplaires originaux, dont</w:t>
      </w:r>
      <w:r>
        <w:rPr>
          <w:szCs w:val="28"/>
        </w:rPr>
        <w:t xml:space="preserve"> </w:t>
      </w:r>
      <w:proofErr w:type="spellStart"/>
      <w:r w:rsidRPr="00AC0262">
        <w:rPr>
          <w:szCs w:val="28"/>
          <w:highlight w:val="yellow"/>
        </w:rPr>
        <w:t>xxxxx</w:t>
      </w:r>
      <w:proofErr w:type="spellEnd"/>
      <w:r w:rsidRPr="00AC0262">
        <w:rPr>
          <w:szCs w:val="28"/>
        </w:rPr>
        <w:t xml:space="preserve"> pour les formalités de publicité. </w:t>
      </w:r>
    </w:p>
    <w:p w14:paraId="3E44D2E6" w14:textId="18D7FBB7" w:rsidR="00320E3A" w:rsidRDefault="00320E3A" w:rsidP="00045704">
      <w:pPr>
        <w:keepLines/>
        <w:spacing w:before="600"/>
        <w:jc w:val="both"/>
        <w:rPr>
          <w:b/>
          <w:szCs w:val="28"/>
        </w:rPr>
      </w:pPr>
      <w:r w:rsidRPr="00AC0262">
        <w:rPr>
          <w:b/>
          <w:szCs w:val="28"/>
        </w:rPr>
        <w:t>Pour</w:t>
      </w:r>
      <w:r>
        <w:rPr>
          <w:b/>
          <w:szCs w:val="28"/>
        </w:rPr>
        <w:t xml:space="preserve"> </w:t>
      </w:r>
      <w:r w:rsidRPr="00320E3A">
        <w:rPr>
          <w:b/>
          <w:szCs w:val="28"/>
          <w:highlight w:val="yellow"/>
        </w:rPr>
        <w:t>la collectivité / l’établissement public</w:t>
      </w:r>
      <w:r>
        <w:rPr>
          <w:b/>
          <w:szCs w:val="28"/>
        </w:rPr>
        <w:t> :</w:t>
      </w:r>
    </w:p>
    <w:p w14:paraId="715BA3DC" w14:textId="52EA9A20" w:rsidR="00320E3A" w:rsidRPr="00AC0262" w:rsidRDefault="00320E3A" w:rsidP="00045704">
      <w:pPr>
        <w:jc w:val="both"/>
      </w:pPr>
      <w:r w:rsidRPr="00320E3A">
        <w:rPr>
          <w:highlight w:val="yellow"/>
        </w:rPr>
        <w:t>Mr/Mme ….</w:t>
      </w:r>
    </w:p>
    <w:p w14:paraId="63AA14BF" w14:textId="77777777" w:rsidR="00320E3A" w:rsidRPr="00AC0262" w:rsidRDefault="00320E3A" w:rsidP="00045704">
      <w:pPr>
        <w:spacing w:before="240"/>
        <w:jc w:val="both"/>
        <w:rPr>
          <w:szCs w:val="28"/>
        </w:rPr>
      </w:pPr>
      <w:r w:rsidRPr="00AC0262">
        <w:rPr>
          <w:b/>
          <w:szCs w:val="28"/>
        </w:rPr>
        <w:t>Pour les organisations syndicales représentatives</w:t>
      </w:r>
      <w:r w:rsidRPr="00AC0262">
        <w:rPr>
          <w:szCs w:val="28"/>
        </w:rPr>
        <w:t> :</w:t>
      </w:r>
    </w:p>
    <w:p w14:paraId="0EEADDE6" w14:textId="77777777" w:rsidR="00320E3A" w:rsidRPr="00320E3A" w:rsidRDefault="00320E3A" w:rsidP="00045704">
      <w:pPr>
        <w:pStyle w:val="Paragraphedeliste"/>
        <w:numPr>
          <w:ilvl w:val="0"/>
          <w:numId w:val="13"/>
        </w:numPr>
        <w:ind w:left="426"/>
        <w:jc w:val="both"/>
        <w:rPr>
          <w:iCs/>
          <w:szCs w:val="28"/>
          <w:highlight w:val="yellow"/>
        </w:rPr>
      </w:pPr>
      <w:r w:rsidRPr="00320E3A">
        <w:rPr>
          <w:iCs/>
          <w:szCs w:val="28"/>
          <w:highlight w:val="yellow"/>
        </w:rPr>
        <w:t>Mr</w:t>
      </w:r>
    </w:p>
    <w:p w14:paraId="634F735B" w14:textId="77777777" w:rsidR="00320E3A" w:rsidRPr="00320E3A" w:rsidRDefault="00320E3A" w:rsidP="00045704">
      <w:pPr>
        <w:pStyle w:val="Paragraphedeliste"/>
        <w:numPr>
          <w:ilvl w:val="0"/>
          <w:numId w:val="13"/>
        </w:numPr>
        <w:ind w:left="426"/>
        <w:jc w:val="both"/>
        <w:rPr>
          <w:iCs/>
          <w:szCs w:val="28"/>
          <w:highlight w:val="yellow"/>
        </w:rPr>
      </w:pPr>
      <w:r w:rsidRPr="00320E3A">
        <w:rPr>
          <w:iCs/>
          <w:szCs w:val="28"/>
          <w:highlight w:val="yellow"/>
        </w:rPr>
        <w:t>Mme</w:t>
      </w:r>
    </w:p>
    <w:p w14:paraId="7A0949BD" w14:textId="77777777" w:rsidR="00320E3A" w:rsidRPr="00320E3A" w:rsidRDefault="00320E3A" w:rsidP="00045704">
      <w:pPr>
        <w:pStyle w:val="Paragraphedeliste"/>
        <w:numPr>
          <w:ilvl w:val="0"/>
          <w:numId w:val="13"/>
        </w:numPr>
        <w:ind w:left="426"/>
        <w:jc w:val="both"/>
        <w:rPr>
          <w:iCs/>
          <w:szCs w:val="28"/>
          <w:highlight w:val="yellow"/>
        </w:rPr>
      </w:pPr>
      <w:r w:rsidRPr="00320E3A">
        <w:rPr>
          <w:iCs/>
          <w:szCs w:val="28"/>
          <w:highlight w:val="yellow"/>
        </w:rPr>
        <w:t>M…</w:t>
      </w:r>
    </w:p>
    <w:p w14:paraId="38F61AEE" w14:textId="77777777" w:rsidR="00764F66" w:rsidRDefault="00764F66" w:rsidP="00045704">
      <w:pPr>
        <w:widowControl w:val="0"/>
        <w:tabs>
          <w:tab w:val="left" w:pos="4111"/>
          <w:tab w:val="left" w:pos="4536"/>
        </w:tabs>
        <w:spacing w:before="600"/>
        <w:jc w:val="both"/>
        <w:rPr>
          <w:sz w:val="20"/>
        </w:rPr>
      </w:pPr>
    </w:p>
    <w:p w14:paraId="0D886AD2" w14:textId="77777777" w:rsidR="00686BE2" w:rsidRDefault="00686BE2" w:rsidP="00045704">
      <w:pPr>
        <w:widowControl w:val="0"/>
        <w:tabs>
          <w:tab w:val="left" w:pos="4111"/>
          <w:tab w:val="left" w:pos="4536"/>
        </w:tabs>
        <w:spacing w:before="600"/>
        <w:jc w:val="both"/>
        <w:rPr>
          <w:sz w:val="20"/>
        </w:rPr>
      </w:pPr>
    </w:p>
    <w:p w14:paraId="79C74951" w14:textId="77777777" w:rsidR="001C202E" w:rsidRDefault="001C202E" w:rsidP="00045704">
      <w:pPr>
        <w:widowControl w:val="0"/>
        <w:tabs>
          <w:tab w:val="left" w:pos="4111"/>
          <w:tab w:val="left" w:pos="4536"/>
        </w:tabs>
        <w:spacing w:before="600"/>
        <w:jc w:val="both"/>
        <w:rPr>
          <w:sz w:val="20"/>
        </w:rPr>
      </w:pPr>
    </w:p>
    <w:p w14:paraId="752542D2" w14:textId="77777777" w:rsidR="008552AB" w:rsidRDefault="008552AB" w:rsidP="00045704">
      <w:pPr>
        <w:widowControl w:val="0"/>
        <w:tabs>
          <w:tab w:val="left" w:pos="4111"/>
          <w:tab w:val="left" w:pos="4536"/>
        </w:tabs>
        <w:spacing w:before="600"/>
        <w:jc w:val="both"/>
        <w:rPr>
          <w:sz w:val="20"/>
        </w:rPr>
      </w:pPr>
    </w:p>
    <w:p w14:paraId="168FBD71" w14:textId="77777777" w:rsidR="005319E1" w:rsidRDefault="005319E1" w:rsidP="00045704">
      <w:pPr>
        <w:widowControl w:val="0"/>
        <w:tabs>
          <w:tab w:val="left" w:pos="4111"/>
          <w:tab w:val="left" w:pos="4536"/>
        </w:tabs>
        <w:spacing w:before="600"/>
        <w:jc w:val="both"/>
        <w:rPr>
          <w:sz w:val="20"/>
        </w:rPr>
      </w:pPr>
    </w:p>
    <w:p w14:paraId="33554BB7" w14:textId="77777777" w:rsidR="005319E1" w:rsidRDefault="005319E1" w:rsidP="00045704">
      <w:pPr>
        <w:widowControl w:val="0"/>
        <w:tabs>
          <w:tab w:val="left" w:pos="4111"/>
          <w:tab w:val="left" w:pos="4536"/>
        </w:tabs>
        <w:spacing w:before="600"/>
        <w:jc w:val="both"/>
        <w:rPr>
          <w:sz w:val="20"/>
        </w:rPr>
      </w:pPr>
    </w:p>
    <w:tbl>
      <w:tblPr>
        <w:tblStyle w:val="Grilledutableau"/>
        <w:tblW w:w="0" w:type="auto"/>
        <w:tblLook w:val="04A0" w:firstRow="1" w:lastRow="0" w:firstColumn="1" w:lastColumn="0" w:noHBand="0" w:noVBand="1"/>
      </w:tblPr>
      <w:tblGrid>
        <w:gridCol w:w="9062"/>
      </w:tblGrid>
      <w:tr w:rsidR="00764F66" w:rsidRPr="008A6379" w14:paraId="7E5B298C" w14:textId="77777777" w:rsidTr="00A617E4">
        <w:tc>
          <w:tcPr>
            <w:tcW w:w="9062" w:type="dxa"/>
          </w:tcPr>
          <w:p w14:paraId="52520E33" w14:textId="3195ADCE" w:rsidR="001C202E" w:rsidRPr="008A6379" w:rsidRDefault="001C202E" w:rsidP="00045704">
            <w:pPr>
              <w:widowControl w:val="0"/>
              <w:tabs>
                <w:tab w:val="left" w:pos="4111"/>
                <w:tab w:val="left" w:pos="4536"/>
              </w:tabs>
              <w:jc w:val="both"/>
              <w:rPr>
                <w:b/>
                <w:color w:val="000000"/>
                <w:sz w:val="24"/>
                <w:szCs w:val="24"/>
              </w:rPr>
            </w:pPr>
          </w:p>
          <w:p w14:paraId="68EC8B6C" w14:textId="77777777" w:rsidR="00764F66" w:rsidRPr="00A617E4" w:rsidRDefault="00764F66" w:rsidP="003F0F4A">
            <w:pPr>
              <w:widowControl w:val="0"/>
              <w:tabs>
                <w:tab w:val="left" w:pos="4111"/>
                <w:tab w:val="left" w:pos="4536"/>
              </w:tabs>
              <w:jc w:val="center"/>
              <w:rPr>
                <w:b/>
                <w:color w:val="000000"/>
                <w:sz w:val="28"/>
                <w:szCs w:val="28"/>
              </w:rPr>
            </w:pPr>
            <w:r w:rsidRPr="00A617E4">
              <w:rPr>
                <w:b/>
                <w:color w:val="000000"/>
                <w:sz w:val="28"/>
                <w:szCs w:val="28"/>
              </w:rPr>
              <w:t>Annexe 1 : Tarification</w:t>
            </w:r>
          </w:p>
          <w:p w14:paraId="5473ED15" w14:textId="44D5440E" w:rsidR="00764F66" w:rsidRPr="008A6379" w:rsidRDefault="00764F66" w:rsidP="00045704">
            <w:pPr>
              <w:widowControl w:val="0"/>
              <w:tabs>
                <w:tab w:val="left" w:pos="4111"/>
                <w:tab w:val="left" w:pos="4536"/>
              </w:tabs>
              <w:jc w:val="both"/>
              <w:rPr>
                <w:b/>
                <w:color w:val="000000"/>
              </w:rPr>
            </w:pPr>
          </w:p>
        </w:tc>
      </w:tr>
    </w:tbl>
    <w:p w14:paraId="57A61BFE" w14:textId="77777777" w:rsidR="00FD13F9" w:rsidRDefault="00FD13F9" w:rsidP="00045704">
      <w:pPr>
        <w:widowControl w:val="0"/>
        <w:tabs>
          <w:tab w:val="left" w:pos="4111"/>
          <w:tab w:val="left" w:pos="4536"/>
        </w:tabs>
        <w:jc w:val="both"/>
        <w:rPr>
          <w:b/>
          <w:color w:val="4472C4" w:themeColor="accent1"/>
          <w:szCs w:val="22"/>
          <w:u w:val="single"/>
        </w:rPr>
      </w:pPr>
    </w:p>
    <w:p w14:paraId="5933DCB3" w14:textId="77777777" w:rsidR="00A617E4" w:rsidRPr="008A6379" w:rsidRDefault="00A617E4" w:rsidP="00045704">
      <w:pPr>
        <w:widowControl w:val="0"/>
        <w:tabs>
          <w:tab w:val="left" w:pos="4111"/>
          <w:tab w:val="left" w:pos="4536"/>
        </w:tabs>
        <w:jc w:val="both"/>
        <w:rPr>
          <w:b/>
          <w:color w:val="4472C4" w:themeColor="accent1"/>
          <w:szCs w:val="22"/>
          <w:u w:val="single"/>
        </w:rPr>
      </w:pPr>
    </w:p>
    <w:p w14:paraId="0182E08D" w14:textId="7E8C3114" w:rsidR="003F0F4A" w:rsidRPr="008A6379" w:rsidRDefault="003F0F4A" w:rsidP="00045704">
      <w:pPr>
        <w:widowControl w:val="0"/>
        <w:tabs>
          <w:tab w:val="left" w:pos="4111"/>
          <w:tab w:val="left" w:pos="4536"/>
        </w:tabs>
        <w:jc w:val="both"/>
        <w:rPr>
          <w:b/>
          <w:color w:val="4472C4" w:themeColor="accent1"/>
          <w:szCs w:val="22"/>
          <w:u w:val="single"/>
        </w:rPr>
      </w:pPr>
      <w:r w:rsidRPr="008A6379">
        <w:rPr>
          <w:b/>
          <w:color w:val="4472C4" w:themeColor="accent1"/>
          <w:szCs w:val="22"/>
          <w:u w:val="single"/>
        </w:rPr>
        <w:t>Scénario 1 </w:t>
      </w:r>
      <w:r w:rsidR="008552AB">
        <w:rPr>
          <w:b/>
          <w:color w:val="4472C4" w:themeColor="accent1"/>
          <w:szCs w:val="22"/>
          <w:u w:val="single"/>
        </w:rPr>
        <w:t xml:space="preserve">– « Socle 45 » </w:t>
      </w:r>
      <w:r w:rsidRPr="008A6379">
        <w:rPr>
          <w:b/>
          <w:color w:val="4472C4" w:themeColor="accent1"/>
          <w:szCs w:val="22"/>
          <w:u w:val="single"/>
        </w:rPr>
        <w:t>: La collectivité/ l’établissement public maintien les primes à 50% en CMO :</w:t>
      </w:r>
    </w:p>
    <w:p w14:paraId="2A075607" w14:textId="77777777" w:rsidR="003F0F4A" w:rsidRPr="008A6379" w:rsidRDefault="003F0F4A" w:rsidP="00045704">
      <w:pPr>
        <w:widowControl w:val="0"/>
        <w:tabs>
          <w:tab w:val="left" w:pos="4111"/>
          <w:tab w:val="left" w:pos="4536"/>
        </w:tabs>
        <w:jc w:val="both"/>
        <w:rPr>
          <w:b/>
          <w:color w:val="4472C4" w:themeColor="accent1"/>
          <w:szCs w:val="22"/>
          <w:u w:val="single"/>
        </w:rPr>
      </w:pPr>
    </w:p>
    <w:tbl>
      <w:tblPr>
        <w:tblW w:w="10308" w:type="dxa"/>
        <w:tblInd w:w="-572" w:type="dxa"/>
        <w:tblCellMar>
          <w:left w:w="70" w:type="dxa"/>
          <w:right w:w="70" w:type="dxa"/>
        </w:tblCellMar>
        <w:tblLook w:val="04A0" w:firstRow="1" w:lastRow="0" w:firstColumn="1" w:lastColumn="0" w:noHBand="0" w:noVBand="1"/>
      </w:tblPr>
      <w:tblGrid>
        <w:gridCol w:w="6805"/>
        <w:gridCol w:w="1199"/>
        <w:gridCol w:w="2304"/>
      </w:tblGrid>
      <w:tr w:rsidR="003F0F4A" w:rsidRPr="008A6379" w14:paraId="1316C092" w14:textId="5EFF4E61" w:rsidTr="00792B6B">
        <w:trPr>
          <w:trHeight w:val="795"/>
        </w:trPr>
        <w:tc>
          <w:tcPr>
            <w:tcW w:w="680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608D104" w14:textId="3B5CBACD" w:rsidR="003F0F4A" w:rsidRPr="008A6379" w:rsidRDefault="00792B6B" w:rsidP="00045704">
            <w:pPr>
              <w:jc w:val="both"/>
              <w:rPr>
                <w:b/>
                <w:bCs/>
                <w:color w:val="000000" w:themeColor="text1"/>
                <w:szCs w:val="22"/>
                <w:lang w:eastAsia="fr-FR"/>
              </w:rPr>
            </w:pPr>
            <w:r w:rsidRPr="008A6379">
              <w:rPr>
                <w:b/>
                <w:bCs/>
                <w:color w:val="000000" w:themeColor="text1"/>
                <w:szCs w:val="22"/>
                <w:lang w:eastAsia="fr-FR"/>
              </w:rPr>
              <w:t>Garanties socles et options</w:t>
            </w:r>
          </w:p>
        </w:tc>
        <w:tc>
          <w:tcPr>
            <w:tcW w:w="119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1CD0699" w14:textId="451D2DE9" w:rsidR="003F0F4A" w:rsidRPr="008A6379" w:rsidRDefault="003F0F4A" w:rsidP="003F0F4A">
            <w:pPr>
              <w:jc w:val="center"/>
              <w:rPr>
                <w:b/>
                <w:bCs/>
                <w:color w:val="000000"/>
                <w:szCs w:val="22"/>
                <w:lang w:eastAsia="fr-FR"/>
              </w:rPr>
            </w:pPr>
            <w:r w:rsidRPr="008A6379">
              <w:rPr>
                <w:b/>
                <w:bCs/>
                <w:szCs w:val="22"/>
              </w:rPr>
              <w:t>Taux de cotisation</w:t>
            </w:r>
          </w:p>
        </w:tc>
        <w:tc>
          <w:tcPr>
            <w:tcW w:w="230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36EB81B" w14:textId="7BF0B7CC" w:rsidR="003F0F4A" w:rsidRPr="008A6379" w:rsidRDefault="003F0F4A" w:rsidP="003F0F4A">
            <w:pPr>
              <w:jc w:val="center"/>
              <w:rPr>
                <w:b/>
                <w:bCs/>
                <w:szCs w:val="22"/>
              </w:rPr>
            </w:pPr>
            <w:r w:rsidRPr="008A6379">
              <w:rPr>
                <w:b/>
                <w:bCs/>
                <w:szCs w:val="22"/>
              </w:rPr>
              <w:t>Taux de participation employeur</w:t>
            </w:r>
          </w:p>
        </w:tc>
      </w:tr>
      <w:tr w:rsidR="00360BC2" w:rsidRPr="008A6379" w14:paraId="462FB1C8" w14:textId="77777777" w:rsidTr="00FD13F9">
        <w:trPr>
          <w:trHeight w:val="795"/>
        </w:trPr>
        <w:tc>
          <w:tcPr>
            <w:tcW w:w="1030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E311D3" w14:textId="05F43F99" w:rsidR="00360BC2" w:rsidRPr="008A6379" w:rsidRDefault="00360BC2" w:rsidP="00360BC2">
            <w:pPr>
              <w:jc w:val="center"/>
              <w:rPr>
                <w:b/>
                <w:bCs/>
                <w:szCs w:val="22"/>
              </w:rPr>
            </w:pPr>
            <w:r w:rsidRPr="008A6379">
              <w:rPr>
                <w:b/>
                <w:bCs/>
                <w:color w:val="000000" w:themeColor="text1"/>
                <w:szCs w:val="22"/>
                <w:u w:val="single"/>
                <w:lang w:eastAsia="fr-FR"/>
              </w:rPr>
              <w:t>Garanties socles soumises à la participation employeur :</w:t>
            </w:r>
          </w:p>
        </w:tc>
      </w:tr>
      <w:tr w:rsidR="00360BC2" w:rsidRPr="008A6379" w14:paraId="5EE7C45F" w14:textId="388A665B" w:rsidTr="00792B6B">
        <w:trPr>
          <w:trHeight w:val="795"/>
        </w:trPr>
        <w:tc>
          <w:tcPr>
            <w:tcW w:w="680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A7A2B2E" w14:textId="65394BD2" w:rsidR="00360BC2" w:rsidRPr="008A6379" w:rsidRDefault="00360BC2" w:rsidP="00360BC2">
            <w:pPr>
              <w:widowControl w:val="0"/>
              <w:spacing w:after="0"/>
              <w:rPr>
                <w:color w:val="000000" w:themeColor="text1"/>
                <w:szCs w:val="22"/>
              </w:rPr>
            </w:pPr>
            <w:r w:rsidRPr="008A6379">
              <w:rPr>
                <w:b/>
                <w:bCs/>
                <w:color w:val="000000" w:themeColor="text1"/>
                <w:szCs w:val="22"/>
                <w:lang w:eastAsia="fr-FR"/>
              </w:rPr>
              <w:t xml:space="preserve">Garanties </w:t>
            </w:r>
            <w:r w:rsidRPr="002D2E30">
              <w:rPr>
                <w:b/>
                <w:bCs/>
                <w:color w:val="000000" w:themeColor="text1"/>
                <w:szCs w:val="22"/>
              </w:rPr>
              <w:t xml:space="preserve">Incapacité + invalidité à 95% </w:t>
            </w:r>
            <w:r w:rsidRPr="002D2E30">
              <w:rPr>
                <w:color w:val="000000" w:themeColor="text1"/>
                <w:szCs w:val="22"/>
              </w:rPr>
              <w:t>primes comprises en CLM/CLD/CGM</w:t>
            </w:r>
          </w:p>
          <w:p w14:paraId="02D70A95" w14:textId="77777777" w:rsidR="00360BC2" w:rsidRPr="008A6379" w:rsidRDefault="00360BC2" w:rsidP="00360BC2">
            <w:pPr>
              <w:widowControl w:val="0"/>
              <w:spacing w:after="0"/>
              <w:rPr>
                <w:b/>
                <w:bCs/>
                <w:color w:val="D60000"/>
                <w:szCs w:val="22"/>
              </w:rPr>
            </w:pPr>
            <w:r w:rsidRPr="008A6379">
              <w:rPr>
                <w:b/>
                <w:bCs/>
                <w:color w:val="D60000"/>
                <w:szCs w:val="22"/>
              </w:rPr>
              <w:t>+</w:t>
            </w:r>
          </w:p>
          <w:p w14:paraId="2445ED08" w14:textId="5A86DCF2" w:rsidR="00360BC2" w:rsidRPr="008A6379" w:rsidRDefault="00360BC2" w:rsidP="00360BC2">
            <w:pPr>
              <w:widowControl w:val="0"/>
              <w:spacing w:after="0"/>
              <w:rPr>
                <w:color w:val="000000" w:themeColor="text1"/>
                <w:szCs w:val="22"/>
              </w:rPr>
            </w:pPr>
            <w:r w:rsidRPr="002D2E30">
              <w:rPr>
                <w:b/>
                <w:bCs/>
                <w:color w:val="D60000"/>
                <w:szCs w:val="22"/>
              </w:rPr>
              <w:t>Primes limitées à 45% en CMO</w:t>
            </w:r>
          </w:p>
        </w:tc>
        <w:tc>
          <w:tcPr>
            <w:tcW w:w="1199" w:type="dxa"/>
            <w:tcBorders>
              <w:top w:val="single" w:sz="4" w:space="0" w:color="auto"/>
              <w:left w:val="single" w:sz="4" w:space="0" w:color="auto"/>
              <w:bottom w:val="single" w:sz="4" w:space="0" w:color="auto"/>
              <w:right w:val="single" w:sz="4" w:space="0" w:color="auto"/>
            </w:tcBorders>
            <w:vAlign w:val="center"/>
            <w:hideMark/>
          </w:tcPr>
          <w:p w14:paraId="29A30D65" w14:textId="07BFA752" w:rsidR="00360BC2" w:rsidRPr="008A6379" w:rsidRDefault="00360BC2" w:rsidP="00360BC2">
            <w:pPr>
              <w:spacing w:after="0"/>
              <w:jc w:val="center"/>
              <w:rPr>
                <w:b/>
                <w:bCs/>
                <w:szCs w:val="22"/>
                <w:lang w:eastAsia="fr-FR"/>
              </w:rPr>
            </w:pPr>
            <w:r w:rsidRPr="008A6379">
              <w:rPr>
                <w:b/>
                <w:bCs/>
                <w:szCs w:val="22"/>
                <w:lang w:eastAsia="fr-FR"/>
              </w:rPr>
              <w:t>2,31%</w:t>
            </w:r>
          </w:p>
        </w:tc>
        <w:tc>
          <w:tcPr>
            <w:tcW w:w="2304" w:type="dxa"/>
            <w:tcBorders>
              <w:top w:val="single" w:sz="4" w:space="0" w:color="auto"/>
              <w:left w:val="single" w:sz="4" w:space="0" w:color="auto"/>
              <w:bottom w:val="single" w:sz="4" w:space="0" w:color="auto"/>
              <w:right w:val="single" w:sz="4" w:space="0" w:color="auto"/>
            </w:tcBorders>
          </w:tcPr>
          <w:p w14:paraId="1D438559" w14:textId="77777777" w:rsidR="00360BC2" w:rsidRPr="008A6379" w:rsidRDefault="00360BC2" w:rsidP="00360BC2">
            <w:pPr>
              <w:spacing w:after="0"/>
              <w:jc w:val="center"/>
              <w:rPr>
                <w:szCs w:val="22"/>
                <w:lang w:eastAsia="fr-FR"/>
              </w:rPr>
            </w:pPr>
          </w:p>
          <w:p w14:paraId="3085843B" w14:textId="162B7C12" w:rsidR="00360BC2" w:rsidRPr="008A6379" w:rsidRDefault="00360BC2" w:rsidP="00360BC2">
            <w:pPr>
              <w:spacing w:after="0"/>
              <w:jc w:val="center"/>
              <w:rPr>
                <w:b/>
                <w:bCs/>
                <w:szCs w:val="22"/>
                <w:lang w:eastAsia="fr-FR"/>
              </w:rPr>
            </w:pPr>
            <w:r w:rsidRPr="008A6379">
              <w:rPr>
                <w:b/>
                <w:bCs/>
                <w:szCs w:val="22"/>
                <w:lang w:eastAsia="fr-FR"/>
              </w:rPr>
              <w:t>50% Minimum</w:t>
            </w:r>
          </w:p>
        </w:tc>
      </w:tr>
      <w:tr w:rsidR="00360BC2" w:rsidRPr="008A6379" w14:paraId="7AB99165" w14:textId="77777777" w:rsidTr="00792B6B">
        <w:trPr>
          <w:trHeight w:val="795"/>
        </w:trPr>
        <w:tc>
          <w:tcPr>
            <w:tcW w:w="10308"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C141D6D" w14:textId="62B5DD2C" w:rsidR="00360BC2" w:rsidRPr="008A6379" w:rsidRDefault="00360BC2" w:rsidP="00360BC2">
            <w:pPr>
              <w:jc w:val="center"/>
              <w:rPr>
                <w:szCs w:val="22"/>
                <w:lang w:eastAsia="fr-FR"/>
              </w:rPr>
            </w:pPr>
            <w:r w:rsidRPr="008A6379">
              <w:rPr>
                <w:b/>
                <w:bCs/>
                <w:color w:val="000000" w:themeColor="text1"/>
                <w:szCs w:val="22"/>
                <w:u w:val="single"/>
                <w:lang w:eastAsia="fr-FR"/>
              </w:rPr>
              <w:t>Options au choix et à la charge exclusive de l’agent :</w:t>
            </w:r>
          </w:p>
        </w:tc>
      </w:tr>
      <w:tr w:rsidR="00792B6B" w:rsidRPr="008A6379" w14:paraId="5A55B570" w14:textId="0D2E96BD" w:rsidTr="001261C1">
        <w:trPr>
          <w:trHeight w:val="795"/>
        </w:trPr>
        <w:tc>
          <w:tcPr>
            <w:tcW w:w="68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655E6E" w14:textId="2C060B7A" w:rsidR="00792B6B" w:rsidRPr="008A6379" w:rsidRDefault="00792B6B" w:rsidP="00360BC2">
            <w:pPr>
              <w:rPr>
                <w:b/>
                <w:bCs/>
                <w:color w:val="000000" w:themeColor="text1"/>
                <w:szCs w:val="22"/>
                <w:lang w:eastAsia="fr-FR"/>
              </w:rPr>
            </w:pPr>
            <w:r w:rsidRPr="008A6379">
              <w:rPr>
                <w:b/>
                <w:bCs/>
                <w:color w:val="000000" w:themeColor="text1"/>
                <w:szCs w:val="22"/>
                <w:lang w:eastAsia="fr-FR"/>
              </w:rPr>
              <w:t xml:space="preserve">Option 1 : </w:t>
            </w:r>
            <w:r w:rsidRPr="008A6379">
              <w:rPr>
                <w:color w:val="000000" w:themeColor="text1"/>
                <w:szCs w:val="22"/>
                <w:lang w:eastAsia="fr-FR"/>
              </w:rPr>
              <w:t xml:space="preserve">Garantie perte de retraite consécutive à une invalidité </w:t>
            </w:r>
            <w:r w:rsidRPr="008A6379">
              <w:rPr>
                <w:b/>
                <w:bCs/>
                <w:color w:val="000000" w:themeColor="text1"/>
                <w:szCs w:val="22"/>
                <w:lang w:eastAsia="fr-FR"/>
              </w:rPr>
              <w:t>en capital</w:t>
            </w:r>
          </w:p>
        </w:tc>
        <w:tc>
          <w:tcPr>
            <w:tcW w:w="1199" w:type="dxa"/>
            <w:tcBorders>
              <w:top w:val="single" w:sz="4" w:space="0" w:color="auto"/>
              <w:left w:val="single" w:sz="4" w:space="0" w:color="auto"/>
              <w:bottom w:val="single" w:sz="4" w:space="0" w:color="auto"/>
              <w:right w:val="single" w:sz="4" w:space="0" w:color="auto"/>
            </w:tcBorders>
            <w:vAlign w:val="center"/>
            <w:hideMark/>
          </w:tcPr>
          <w:p w14:paraId="57E48DB5" w14:textId="50DAF2E3" w:rsidR="00792B6B" w:rsidRPr="008A6379" w:rsidRDefault="00792B6B" w:rsidP="003F0F4A">
            <w:pPr>
              <w:jc w:val="center"/>
              <w:rPr>
                <w:szCs w:val="22"/>
                <w:lang w:eastAsia="fr-FR"/>
              </w:rPr>
            </w:pPr>
            <w:r w:rsidRPr="008A6379">
              <w:rPr>
                <w:szCs w:val="22"/>
                <w:lang w:eastAsia="fr-FR"/>
              </w:rPr>
              <w:t>0,22%</w:t>
            </w:r>
          </w:p>
        </w:tc>
        <w:tc>
          <w:tcPr>
            <w:tcW w:w="2304" w:type="dxa"/>
            <w:vMerge w:val="restart"/>
            <w:tcBorders>
              <w:top w:val="single" w:sz="4" w:space="0" w:color="auto"/>
              <w:left w:val="single" w:sz="4" w:space="0" w:color="auto"/>
              <w:right w:val="single" w:sz="4" w:space="0" w:color="auto"/>
            </w:tcBorders>
            <w:shd w:val="clear" w:color="auto" w:fill="D0CECE" w:themeFill="background2" w:themeFillShade="E6"/>
          </w:tcPr>
          <w:p w14:paraId="4F599931" w14:textId="77777777" w:rsidR="00792B6B" w:rsidRPr="008A6379" w:rsidRDefault="00792B6B" w:rsidP="003F0F4A">
            <w:pPr>
              <w:jc w:val="center"/>
              <w:rPr>
                <w:szCs w:val="22"/>
                <w:lang w:eastAsia="fr-FR"/>
              </w:rPr>
            </w:pPr>
          </w:p>
        </w:tc>
      </w:tr>
      <w:tr w:rsidR="00792B6B" w:rsidRPr="008A6379" w14:paraId="34723D34" w14:textId="77777777" w:rsidTr="001261C1">
        <w:trPr>
          <w:trHeight w:val="795"/>
        </w:trPr>
        <w:tc>
          <w:tcPr>
            <w:tcW w:w="68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34A680" w14:textId="1C81318B" w:rsidR="00792B6B" w:rsidRPr="008A6379" w:rsidRDefault="00792B6B" w:rsidP="00360BC2">
            <w:pPr>
              <w:rPr>
                <w:b/>
                <w:bCs/>
                <w:color w:val="000000" w:themeColor="text1"/>
                <w:szCs w:val="22"/>
                <w:lang w:eastAsia="fr-FR"/>
              </w:rPr>
            </w:pPr>
            <w:r w:rsidRPr="008A6379">
              <w:rPr>
                <w:b/>
                <w:bCs/>
                <w:color w:val="000000" w:themeColor="text1"/>
                <w:szCs w:val="22"/>
                <w:lang w:eastAsia="fr-FR"/>
              </w:rPr>
              <w:t xml:space="preserve">Option 2 : </w:t>
            </w:r>
            <w:r w:rsidRPr="008A6379">
              <w:rPr>
                <w:color w:val="000000" w:themeColor="text1"/>
                <w:szCs w:val="22"/>
                <w:lang w:eastAsia="fr-FR"/>
              </w:rPr>
              <w:t xml:space="preserve">Garantie perte de retraite consécutive à une invalidité </w:t>
            </w:r>
            <w:r w:rsidRPr="008A6379">
              <w:rPr>
                <w:b/>
                <w:bCs/>
                <w:color w:val="000000" w:themeColor="text1"/>
                <w:szCs w:val="22"/>
                <w:lang w:eastAsia="fr-FR"/>
              </w:rPr>
              <w:t>en rente</w:t>
            </w:r>
          </w:p>
        </w:tc>
        <w:tc>
          <w:tcPr>
            <w:tcW w:w="1199" w:type="dxa"/>
            <w:tcBorders>
              <w:top w:val="single" w:sz="4" w:space="0" w:color="auto"/>
              <w:left w:val="single" w:sz="4" w:space="0" w:color="auto"/>
              <w:bottom w:val="single" w:sz="4" w:space="0" w:color="auto"/>
              <w:right w:val="single" w:sz="4" w:space="0" w:color="auto"/>
            </w:tcBorders>
            <w:vAlign w:val="center"/>
          </w:tcPr>
          <w:p w14:paraId="46E4609B" w14:textId="21C8E81B" w:rsidR="00792B6B" w:rsidRPr="008A6379" w:rsidRDefault="00792B6B" w:rsidP="003F0F4A">
            <w:pPr>
              <w:jc w:val="center"/>
              <w:rPr>
                <w:szCs w:val="22"/>
                <w:lang w:eastAsia="fr-FR"/>
              </w:rPr>
            </w:pPr>
            <w:r w:rsidRPr="008A6379">
              <w:rPr>
                <w:szCs w:val="22"/>
                <w:lang w:eastAsia="fr-FR"/>
              </w:rPr>
              <w:t>0,76%</w:t>
            </w:r>
          </w:p>
        </w:tc>
        <w:tc>
          <w:tcPr>
            <w:tcW w:w="2304" w:type="dxa"/>
            <w:vMerge/>
            <w:tcBorders>
              <w:left w:val="single" w:sz="4" w:space="0" w:color="auto"/>
              <w:right w:val="single" w:sz="4" w:space="0" w:color="auto"/>
            </w:tcBorders>
            <w:shd w:val="clear" w:color="auto" w:fill="D0CECE" w:themeFill="background2" w:themeFillShade="E6"/>
          </w:tcPr>
          <w:p w14:paraId="425AE78F" w14:textId="77777777" w:rsidR="00792B6B" w:rsidRPr="008A6379" w:rsidRDefault="00792B6B" w:rsidP="003F0F4A">
            <w:pPr>
              <w:jc w:val="center"/>
              <w:rPr>
                <w:szCs w:val="22"/>
                <w:lang w:eastAsia="fr-FR"/>
              </w:rPr>
            </w:pPr>
          </w:p>
        </w:tc>
      </w:tr>
      <w:tr w:rsidR="00792B6B" w:rsidRPr="008A6379" w14:paraId="12FF3A67" w14:textId="3B56C00C" w:rsidTr="001261C1">
        <w:trPr>
          <w:trHeight w:val="795"/>
        </w:trPr>
        <w:tc>
          <w:tcPr>
            <w:tcW w:w="68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1E8300" w14:textId="131300E0" w:rsidR="00792B6B" w:rsidRPr="008A6379" w:rsidRDefault="00792B6B" w:rsidP="00360BC2">
            <w:pPr>
              <w:rPr>
                <w:b/>
                <w:bCs/>
                <w:color w:val="000000" w:themeColor="text1"/>
                <w:szCs w:val="22"/>
                <w:lang w:eastAsia="fr-FR"/>
              </w:rPr>
            </w:pPr>
            <w:r w:rsidRPr="008A6379">
              <w:rPr>
                <w:b/>
                <w:bCs/>
                <w:color w:val="000000" w:themeColor="text1"/>
                <w:szCs w:val="22"/>
                <w:lang w:eastAsia="fr-FR"/>
              </w:rPr>
              <w:t xml:space="preserve">Option 3 : </w:t>
            </w:r>
            <w:r w:rsidRPr="008A6379">
              <w:rPr>
                <w:color w:val="000000" w:themeColor="text1"/>
                <w:szCs w:val="22"/>
                <w:lang w:eastAsia="fr-FR"/>
              </w:rPr>
              <w:t>Garantie Décès à 100%</w:t>
            </w:r>
          </w:p>
        </w:tc>
        <w:tc>
          <w:tcPr>
            <w:tcW w:w="1199" w:type="dxa"/>
            <w:tcBorders>
              <w:top w:val="single" w:sz="4" w:space="0" w:color="auto"/>
              <w:left w:val="single" w:sz="4" w:space="0" w:color="auto"/>
              <w:bottom w:val="single" w:sz="4" w:space="0" w:color="auto"/>
              <w:right w:val="single" w:sz="4" w:space="0" w:color="auto"/>
            </w:tcBorders>
            <w:vAlign w:val="center"/>
            <w:hideMark/>
          </w:tcPr>
          <w:p w14:paraId="1E944D66" w14:textId="58BED32A" w:rsidR="00792B6B" w:rsidRPr="008A6379" w:rsidRDefault="00792B6B" w:rsidP="003F0F4A">
            <w:pPr>
              <w:jc w:val="center"/>
              <w:rPr>
                <w:szCs w:val="22"/>
                <w:lang w:eastAsia="fr-FR"/>
              </w:rPr>
            </w:pPr>
            <w:r w:rsidRPr="008A6379">
              <w:rPr>
                <w:szCs w:val="22"/>
                <w:lang w:eastAsia="fr-FR"/>
              </w:rPr>
              <w:t>0,44%</w:t>
            </w:r>
          </w:p>
        </w:tc>
        <w:tc>
          <w:tcPr>
            <w:tcW w:w="2304" w:type="dxa"/>
            <w:vMerge/>
            <w:tcBorders>
              <w:left w:val="single" w:sz="4" w:space="0" w:color="auto"/>
              <w:right w:val="single" w:sz="4" w:space="0" w:color="auto"/>
            </w:tcBorders>
            <w:shd w:val="clear" w:color="auto" w:fill="D0CECE" w:themeFill="background2" w:themeFillShade="E6"/>
          </w:tcPr>
          <w:p w14:paraId="0A125EA2" w14:textId="77777777" w:rsidR="00792B6B" w:rsidRPr="008A6379" w:rsidRDefault="00792B6B" w:rsidP="003F0F4A">
            <w:pPr>
              <w:jc w:val="center"/>
              <w:rPr>
                <w:szCs w:val="22"/>
                <w:lang w:eastAsia="fr-FR"/>
              </w:rPr>
            </w:pPr>
          </w:p>
        </w:tc>
      </w:tr>
      <w:tr w:rsidR="00792B6B" w:rsidRPr="008A6379" w14:paraId="11C8DD0D" w14:textId="77777777" w:rsidTr="001261C1">
        <w:trPr>
          <w:trHeight w:val="795"/>
        </w:trPr>
        <w:tc>
          <w:tcPr>
            <w:tcW w:w="68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228638" w14:textId="4CB171E8" w:rsidR="00792B6B" w:rsidRPr="008A6379" w:rsidRDefault="00792B6B" w:rsidP="00360BC2">
            <w:pPr>
              <w:rPr>
                <w:b/>
                <w:bCs/>
                <w:color w:val="000000" w:themeColor="text1"/>
                <w:szCs w:val="22"/>
                <w:lang w:eastAsia="fr-FR"/>
              </w:rPr>
            </w:pPr>
            <w:r w:rsidRPr="008A6379">
              <w:rPr>
                <w:b/>
                <w:bCs/>
                <w:color w:val="000000" w:themeColor="text1"/>
                <w:szCs w:val="22"/>
                <w:lang w:eastAsia="fr-FR"/>
              </w:rPr>
              <w:t xml:space="preserve">Option 4 : </w:t>
            </w:r>
            <w:r w:rsidRPr="008A6379">
              <w:rPr>
                <w:color w:val="000000" w:themeColor="text1"/>
                <w:szCs w:val="22"/>
                <w:lang w:eastAsia="fr-FR"/>
              </w:rPr>
              <w:t>Garantie Décès à 200%</w:t>
            </w:r>
          </w:p>
        </w:tc>
        <w:tc>
          <w:tcPr>
            <w:tcW w:w="1199" w:type="dxa"/>
            <w:tcBorders>
              <w:top w:val="single" w:sz="4" w:space="0" w:color="auto"/>
              <w:left w:val="single" w:sz="4" w:space="0" w:color="auto"/>
              <w:bottom w:val="single" w:sz="4" w:space="0" w:color="auto"/>
              <w:right w:val="single" w:sz="4" w:space="0" w:color="auto"/>
            </w:tcBorders>
            <w:vAlign w:val="center"/>
          </w:tcPr>
          <w:p w14:paraId="7E83DB8C" w14:textId="7C3A042B" w:rsidR="00792B6B" w:rsidRPr="008A6379" w:rsidRDefault="00792B6B" w:rsidP="003F0F4A">
            <w:pPr>
              <w:jc w:val="center"/>
              <w:rPr>
                <w:szCs w:val="22"/>
                <w:lang w:eastAsia="fr-FR"/>
              </w:rPr>
            </w:pPr>
            <w:r w:rsidRPr="008A6379">
              <w:rPr>
                <w:szCs w:val="22"/>
                <w:lang w:eastAsia="fr-FR"/>
              </w:rPr>
              <w:t>0,87%</w:t>
            </w:r>
          </w:p>
        </w:tc>
        <w:tc>
          <w:tcPr>
            <w:tcW w:w="2304" w:type="dxa"/>
            <w:vMerge/>
            <w:tcBorders>
              <w:left w:val="single" w:sz="4" w:space="0" w:color="auto"/>
              <w:right w:val="single" w:sz="4" w:space="0" w:color="auto"/>
            </w:tcBorders>
            <w:shd w:val="clear" w:color="auto" w:fill="D0CECE" w:themeFill="background2" w:themeFillShade="E6"/>
          </w:tcPr>
          <w:p w14:paraId="238A7575" w14:textId="77777777" w:rsidR="00792B6B" w:rsidRPr="008A6379" w:rsidRDefault="00792B6B" w:rsidP="003F0F4A">
            <w:pPr>
              <w:jc w:val="center"/>
              <w:rPr>
                <w:szCs w:val="22"/>
                <w:lang w:eastAsia="fr-FR"/>
              </w:rPr>
            </w:pPr>
          </w:p>
        </w:tc>
      </w:tr>
      <w:tr w:rsidR="00792B6B" w:rsidRPr="008A6379" w14:paraId="4E5CB42F" w14:textId="7DC53142" w:rsidTr="001261C1">
        <w:trPr>
          <w:trHeight w:val="795"/>
        </w:trPr>
        <w:tc>
          <w:tcPr>
            <w:tcW w:w="68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47037E4" w14:textId="5AFE4717" w:rsidR="00792B6B" w:rsidRPr="008A6379" w:rsidRDefault="00792B6B" w:rsidP="00360BC2">
            <w:pPr>
              <w:rPr>
                <w:b/>
                <w:bCs/>
                <w:color w:val="000000" w:themeColor="text1"/>
                <w:szCs w:val="22"/>
                <w:lang w:eastAsia="fr-FR"/>
              </w:rPr>
            </w:pPr>
            <w:r w:rsidRPr="008A6379">
              <w:rPr>
                <w:b/>
                <w:bCs/>
                <w:color w:val="000000" w:themeColor="text1"/>
                <w:szCs w:val="22"/>
                <w:lang w:eastAsia="fr-FR"/>
              </w:rPr>
              <w:t xml:space="preserve">Option 5 : </w:t>
            </w:r>
            <w:r w:rsidRPr="008A6379">
              <w:rPr>
                <w:color w:val="000000" w:themeColor="text1"/>
                <w:szCs w:val="22"/>
                <w:lang w:eastAsia="fr-FR"/>
              </w:rPr>
              <w:t>Rente éducation</w:t>
            </w:r>
          </w:p>
        </w:tc>
        <w:tc>
          <w:tcPr>
            <w:tcW w:w="1199" w:type="dxa"/>
            <w:tcBorders>
              <w:top w:val="single" w:sz="4" w:space="0" w:color="auto"/>
              <w:left w:val="single" w:sz="4" w:space="0" w:color="auto"/>
              <w:bottom w:val="single" w:sz="4" w:space="0" w:color="auto"/>
              <w:right w:val="single" w:sz="4" w:space="0" w:color="auto"/>
            </w:tcBorders>
            <w:vAlign w:val="center"/>
            <w:hideMark/>
          </w:tcPr>
          <w:p w14:paraId="401D01B1" w14:textId="556F8934" w:rsidR="00792B6B" w:rsidRPr="008A6379" w:rsidRDefault="00792B6B" w:rsidP="003F0F4A">
            <w:pPr>
              <w:jc w:val="center"/>
              <w:rPr>
                <w:szCs w:val="22"/>
                <w:lang w:eastAsia="fr-FR"/>
              </w:rPr>
            </w:pPr>
            <w:r w:rsidRPr="008A6379">
              <w:rPr>
                <w:szCs w:val="22"/>
                <w:lang w:eastAsia="fr-FR"/>
              </w:rPr>
              <w:t>0,43%</w:t>
            </w:r>
          </w:p>
        </w:tc>
        <w:tc>
          <w:tcPr>
            <w:tcW w:w="2304" w:type="dxa"/>
            <w:vMerge/>
            <w:tcBorders>
              <w:left w:val="single" w:sz="4" w:space="0" w:color="auto"/>
              <w:bottom w:val="single" w:sz="4" w:space="0" w:color="auto"/>
              <w:right w:val="single" w:sz="4" w:space="0" w:color="auto"/>
            </w:tcBorders>
            <w:shd w:val="clear" w:color="auto" w:fill="D0CECE" w:themeFill="background2" w:themeFillShade="E6"/>
          </w:tcPr>
          <w:p w14:paraId="10FFAAF7" w14:textId="77777777" w:rsidR="00792B6B" w:rsidRPr="008A6379" w:rsidRDefault="00792B6B" w:rsidP="003F0F4A">
            <w:pPr>
              <w:jc w:val="center"/>
              <w:rPr>
                <w:szCs w:val="22"/>
                <w:lang w:eastAsia="fr-FR"/>
              </w:rPr>
            </w:pPr>
          </w:p>
        </w:tc>
      </w:tr>
    </w:tbl>
    <w:p w14:paraId="52AEC1F1" w14:textId="77777777" w:rsidR="00764F66" w:rsidRDefault="00764F66" w:rsidP="00045704">
      <w:pPr>
        <w:jc w:val="both"/>
        <w:rPr>
          <w:color w:val="EE0000"/>
          <w:szCs w:val="22"/>
        </w:rPr>
      </w:pPr>
    </w:p>
    <w:p w14:paraId="5617ADBB" w14:textId="77777777" w:rsidR="00A617E4" w:rsidRPr="008A6379" w:rsidRDefault="00A617E4" w:rsidP="00045704">
      <w:pPr>
        <w:jc w:val="both"/>
        <w:rPr>
          <w:color w:val="EE0000"/>
          <w:szCs w:val="22"/>
        </w:rPr>
      </w:pPr>
    </w:p>
    <w:p w14:paraId="088F176A" w14:textId="3AEC63DA" w:rsidR="003F0F4A" w:rsidRPr="00A617E4" w:rsidRDefault="003F0F4A" w:rsidP="00045704">
      <w:pPr>
        <w:jc w:val="both"/>
        <w:rPr>
          <w:b/>
          <w:bCs/>
          <w:sz w:val="28"/>
          <w:szCs w:val="28"/>
          <w:u w:val="single"/>
        </w:rPr>
      </w:pPr>
      <w:proofErr w:type="gramStart"/>
      <w:r w:rsidRPr="00AC5B3A">
        <w:rPr>
          <w:b/>
          <w:bCs/>
          <w:sz w:val="28"/>
          <w:szCs w:val="28"/>
          <w:highlight w:val="yellow"/>
          <w:u w:val="single"/>
        </w:rPr>
        <w:t>OU</w:t>
      </w:r>
      <w:proofErr w:type="gramEnd"/>
    </w:p>
    <w:p w14:paraId="562F2C0D" w14:textId="77777777" w:rsidR="00FD13F9" w:rsidRDefault="00FD13F9" w:rsidP="00045704">
      <w:pPr>
        <w:jc w:val="both"/>
        <w:rPr>
          <w:b/>
          <w:bCs/>
          <w:szCs w:val="22"/>
          <w:u w:val="single"/>
        </w:rPr>
      </w:pPr>
    </w:p>
    <w:p w14:paraId="2FF49B09" w14:textId="77777777" w:rsidR="00A617E4" w:rsidRDefault="00A617E4" w:rsidP="00045704">
      <w:pPr>
        <w:jc w:val="both"/>
        <w:rPr>
          <w:b/>
          <w:bCs/>
          <w:szCs w:val="22"/>
          <w:u w:val="single"/>
        </w:rPr>
      </w:pPr>
    </w:p>
    <w:p w14:paraId="6A685EF3" w14:textId="77777777" w:rsidR="00A617E4" w:rsidRDefault="00A617E4" w:rsidP="00045704">
      <w:pPr>
        <w:jc w:val="both"/>
        <w:rPr>
          <w:b/>
          <w:bCs/>
          <w:szCs w:val="22"/>
          <w:u w:val="single"/>
        </w:rPr>
      </w:pPr>
    </w:p>
    <w:p w14:paraId="0A35723E" w14:textId="77777777" w:rsidR="00A617E4" w:rsidRDefault="00A617E4" w:rsidP="00045704">
      <w:pPr>
        <w:jc w:val="both"/>
        <w:rPr>
          <w:b/>
          <w:bCs/>
          <w:szCs w:val="22"/>
          <w:u w:val="single"/>
        </w:rPr>
      </w:pPr>
    </w:p>
    <w:p w14:paraId="3DA210E1" w14:textId="77777777" w:rsidR="00A617E4" w:rsidRDefault="00A617E4" w:rsidP="00045704">
      <w:pPr>
        <w:jc w:val="both"/>
        <w:rPr>
          <w:b/>
          <w:bCs/>
          <w:szCs w:val="22"/>
          <w:u w:val="single"/>
        </w:rPr>
      </w:pPr>
    </w:p>
    <w:p w14:paraId="5CD09163" w14:textId="77777777" w:rsidR="00A617E4" w:rsidRPr="008A6379" w:rsidRDefault="00A617E4" w:rsidP="00045704">
      <w:pPr>
        <w:jc w:val="both"/>
        <w:rPr>
          <w:b/>
          <w:bCs/>
          <w:szCs w:val="22"/>
          <w:u w:val="single"/>
        </w:rPr>
      </w:pPr>
    </w:p>
    <w:p w14:paraId="6E0906AB" w14:textId="46FC7E0B" w:rsidR="003F0F4A" w:rsidRPr="008A6379" w:rsidRDefault="003F0F4A" w:rsidP="003F0F4A">
      <w:pPr>
        <w:widowControl w:val="0"/>
        <w:tabs>
          <w:tab w:val="left" w:pos="4111"/>
          <w:tab w:val="left" w:pos="4536"/>
        </w:tabs>
        <w:jc w:val="both"/>
        <w:rPr>
          <w:b/>
          <w:color w:val="4472C4" w:themeColor="accent1"/>
          <w:szCs w:val="22"/>
          <w:u w:val="single"/>
        </w:rPr>
      </w:pPr>
      <w:r w:rsidRPr="008A6379">
        <w:rPr>
          <w:b/>
          <w:color w:val="4472C4" w:themeColor="accent1"/>
          <w:szCs w:val="22"/>
          <w:u w:val="single"/>
        </w:rPr>
        <w:t>Scénario 2</w:t>
      </w:r>
      <w:r w:rsidR="008552AB">
        <w:rPr>
          <w:b/>
          <w:color w:val="4472C4" w:themeColor="accent1"/>
          <w:szCs w:val="22"/>
          <w:u w:val="single"/>
        </w:rPr>
        <w:t xml:space="preserve"> – « Socle 95 </w:t>
      </w:r>
      <w:proofErr w:type="gramStart"/>
      <w:r w:rsidR="008552AB">
        <w:rPr>
          <w:b/>
          <w:color w:val="4472C4" w:themeColor="accent1"/>
          <w:szCs w:val="22"/>
          <w:u w:val="single"/>
        </w:rPr>
        <w:t xml:space="preserve">» </w:t>
      </w:r>
      <w:r w:rsidRPr="008A6379">
        <w:rPr>
          <w:b/>
          <w:color w:val="4472C4" w:themeColor="accent1"/>
          <w:szCs w:val="22"/>
          <w:u w:val="single"/>
        </w:rPr>
        <w:t> :</w:t>
      </w:r>
      <w:proofErr w:type="gramEnd"/>
      <w:r w:rsidRPr="008A6379">
        <w:rPr>
          <w:b/>
          <w:color w:val="4472C4" w:themeColor="accent1"/>
          <w:szCs w:val="22"/>
          <w:u w:val="single"/>
        </w:rPr>
        <w:t xml:space="preserve"> La collectivité/ l’établissement public ne maintien pas les primes à 50% en CMO :</w:t>
      </w:r>
    </w:p>
    <w:p w14:paraId="6914BA0C" w14:textId="77777777" w:rsidR="003F0F4A" w:rsidRPr="008A6379" w:rsidRDefault="003F0F4A" w:rsidP="00045704">
      <w:pPr>
        <w:jc w:val="both"/>
        <w:rPr>
          <w:color w:val="EE0000"/>
          <w:szCs w:val="22"/>
        </w:rPr>
      </w:pPr>
    </w:p>
    <w:tbl>
      <w:tblPr>
        <w:tblW w:w="10308" w:type="dxa"/>
        <w:tblInd w:w="-572" w:type="dxa"/>
        <w:tblCellMar>
          <w:left w:w="70" w:type="dxa"/>
          <w:right w:w="70" w:type="dxa"/>
        </w:tblCellMar>
        <w:tblLook w:val="04A0" w:firstRow="1" w:lastRow="0" w:firstColumn="1" w:lastColumn="0" w:noHBand="0" w:noVBand="1"/>
      </w:tblPr>
      <w:tblGrid>
        <w:gridCol w:w="6805"/>
        <w:gridCol w:w="1199"/>
        <w:gridCol w:w="2304"/>
      </w:tblGrid>
      <w:tr w:rsidR="00792B6B" w:rsidRPr="008A6379" w14:paraId="589C5C4E" w14:textId="77777777" w:rsidTr="00A272E2">
        <w:trPr>
          <w:trHeight w:val="795"/>
        </w:trPr>
        <w:tc>
          <w:tcPr>
            <w:tcW w:w="680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936AC0A" w14:textId="77777777" w:rsidR="00792B6B" w:rsidRPr="008A6379" w:rsidRDefault="00792B6B" w:rsidP="00A272E2">
            <w:pPr>
              <w:jc w:val="both"/>
              <w:rPr>
                <w:b/>
                <w:bCs/>
                <w:color w:val="000000" w:themeColor="text1"/>
                <w:szCs w:val="22"/>
                <w:lang w:eastAsia="fr-FR"/>
              </w:rPr>
            </w:pPr>
            <w:r w:rsidRPr="008A6379">
              <w:rPr>
                <w:b/>
                <w:bCs/>
                <w:color w:val="000000" w:themeColor="text1"/>
                <w:szCs w:val="22"/>
                <w:lang w:eastAsia="fr-FR"/>
              </w:rPr>
              <w:t>Garanties socles et options</w:t>
            </w:r>
          </w:p>
        </w:tc>
        <w:tc>
          <w:tcPr>
            <w:tcW w:w="119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172A11A" w14:textId="77777777" w:rsidR="00792B6B" w:rsidRPr="008A6379" w:rsidRDefault="00792B6B" w:rsidP="00A272E2">
            <w:pPr>
              <w:jc w:val="center"/>
              <w:rPr>
                <w:b/>
                <w:bCs/>
                <w:color w:val="000000"/>
                <w:szCs w:val="22"/>
                <w:lang w:eastAsia="fr-FR"/>
              </w:rPr>
            </w:pPr>
            <w:r w:rsidRPr="008A6379">
              <w:rPr>
                <w:b/>
                <w:bCs/>
                <w:szCs w:val="22"/>
              </w:rPr>
              <w:t>Taux de cotisation</w:t>
            </w:r>
          </w:p>
        </w:tc>
        <w:tc>
          <w:tcPr>
            <w:tcW w:w="230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59B0F06" w14:textId="77777777" w:rsidR="00792B6B" w:rsidRPr="008A6379" w:rsidRDefault="00792B6B" w:rsidP="00A272E2">
            <w:pPr>
              <w:jc w:val="center"/>
              <w:rPr>
                <w:b/>
                <w:bCs/>
                <w:szCs w:val="22"/>
              </w:rPr>
            </w:pPr>
            <w:r w:rsidRPr="008A6379">
              <w:rPr>
                <w:b/>
                <w:bCs/>
                <w:szCs w:val="22"/>
              </w:rPr>
              <w:t>Taux de participation employeur</w:t>
            </w:r>
          </w:p>
        </w:tc>
      </w:tr>
      <w:tr w:rsidR="00792B6B" w:rsidRPr="008A6379" w14:paraId="3D71F64C" w14:textId="77777777" w:rsidTr="00A272E2">
        <w:trPr>
          <w:trHeight w:val="795"/>
        </w:trPr>
        <w:tc>
          <w:tcPr>
            <w:tcW w:w="1030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8DF162" w14:textId="77777777" w:rsidR="00792B6B" w:rsidRPr="008A6379" w:rsidRDefault="00792B6B" w:rsidP="00A272E2">
            <w:pPr>
              <w:jc w:val="center"/>
              <w:rPr>
                <w:b/>
                <w:bCs/>
                <w:szCs w:val="22"/>
              </w:rPr>
            </w:pPr>
            <w:r w:rsidRPr="008A6379">
              <w:rPr>
                <w:b/>
                <w:bCs/>
                <w:color w:val="000000" w:themeColor="text1"/>
                <w:szCs w:val="22"/>
                <w:u w:val="single"/>
                <w:lang w:eastAsia="fr-FR"/>
              </w:rPr>
              <w:t>Garanties socles soumises à la participation employeur :</w:t>
            </w:r>
          </w:p>
        </w:tc>
      </w:tr>
      <w:tr w:rsidR="00792B6B" w:rsidRPr="008A6379" w14:paraId="54D8823D" w14:textId="77777777" w:rsidTr="00A272E2">
        <w:trPr>
          <w:trHeight w:val="795"/>
        </w:trPr>
        <w:tc>
          <w:tcPr>
            <w:tcW w:w="680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8029634" w14:textId="77777777" w:rsidR="00792B6B" w:rsidRPr="008A6379" w:rsidRDefault="00792B6B" w:rsidP="00A272E2">
            <w:pPr>
              <w:widowControl w:val="0"/>
              <w:spacing w:after="0"/>
              <w:rPr>
                <w:color w:val="000000" w:themeColor="text1"/>
                <w:szCs w:val="22"/>
              </w:rPr>
            </w:pPr>
            <w:r w:rsidRPr="008A6379">
              <w:rPr>
                <w:b/>
                <w:bCs/>
                <w:color w:val="000000" w:themeColor="text1"/>
                <w:szCs w:val="22"/>
                <w:lang w:eastAsia="fr-FR"/>
              </w:rPr>
              <w:t xml:space="preserve">Garanties </w:t>
            </w:r>
            <w:r w:rsidRPr="002D2E30">
              <w:rPr>
                <w:b/>
                <w:bCs/>
                <w:color w:val="000000" w:themeColor="text1"/>
                <w:szCs w:val="22"/>
              </w:rPr>
              <w:t xml:space="preserve">Incapacité + invalidité à 95% </w:t>
            </w:r>
            <w:r w:rsidRPr="002D2E30">
              <w:rPr>
                <w:color w:val="000000" w:themeColor="text1"/>
                <w:szCs w:val="22"/>
              </w:rPr>
              <w:t>primes comprises en CLM/CLD/CGM</w:t>
            </w:r>
          </w:p>
          <w:p w14:paraId="764930F7" w14:textId="77777777" w:rsidR="00792B6B" w:rsidRPr="008A6379" w:rsidRDefault="00792B6B" w:rsidP="00A272E2">
            <w:pPr>
              <w:widowControl w:val="0"/>
              <w:spacing w:after="0"/>
              <w:rPr>
                <w:b/>
                <w:bCs/>
                <w:color w:val="D60000"/>
                <w:szCs w:val="22"/>
              </w:rPr>
            </w:pPr>
            <w:r w:rsidRPr="008A6379">
              <w:rPr>
                <w:b/>
                <w:bCs/>
                <w:color w:val="D60000"/>
                <w:szCs w:val="22"/>
              </w:rPr>
              <w:t>+</w:t>
            </w:r>
          </w:p>
          <w:p w14:paraId="70E85908" w14:textId="28F6A27D" w:rsidR="00792B6B" w:rsidRPr="008A6379" w:rsidRDefault="00792B6B" w:rsidP="00A272E2">
            <w:pPr>
              <w:widowControl w:val="0"/>
              <w:spacing w:after="0"/>
              <w:rPr>
                <w:color w:val="000000" w:themeColor="text1"/>
                <w:szCs w:val="22"/>
              </w:rPr>
            </w:pPr>
            <w:r w:rsidRPr="002D2E30">
              <w:rPr>
                <w:b/>
                <w:bCs/>
                <w:color w:val="D60000"/>
                <w:szCs w:val="22"/>
              </w:rPr>
              <w:t xml:space="preserve">Primes </w:t>
            </w:r>
            <w:r w:rsidRPr="008A6379">
              <w:rPr>
                <w:b/>
                <w:bCs/>
                <w:color w:val="D60000"/>
                <w:szCs w:val="22"/>
              </w:rPr>
              <w:t>également à 95</w:t>
            </w:r>
            <w:r w:rsidRPr="002D2E30">
              <w:rPr>
                <w:b/>
                <w:bCs/>
                <w:color w:val="D60000"/>
                <w:szCs w:val="22"/>
              </w:rPr>
              <w:t>% en CMO</w:t>
            </w:r>
          </w:p>
        </w:tc>
        <w:tc>
          <w:tcPr>
            <w:tcW w:w="1199" w:type="dxa"/>
            <w:tcBorders>
              <w:top w:val="single" w:sz="4" w:space="0" w:color="auto"/>
              <w:left w:val="single" w:sz="4" w:space="0" w:color="auto"/>
              <w:bottom w:val="single" w:sz="4" w:space="0" w:color="auto"/>
              <w:right w:val="single" w:sz="4" w:space="0" w:color="auto"/>
            </w:tcBorders>
            <w:vAlign w:val="center"/>
            <w:hideMark/>
          </w:tcPr>
          <w:p w14:paraId="1CAC77ED" w14:textId="7216A42D" w:rsidR="00792B6B" w:rsidRPr="008A6379" w:rsidRDefault="00792B6B" w:rsidP="00A272E2">
            <w:pPr>
              <w:spacing w:after="0"/>
              <w:jc w:val="center"/>
              <w:rPr>
                <w:b/>
                <w:bCs/>
                <w:szCs w:val="22"/>
                <w:lang w:eastAsia="fr-FR"/>
              </w:rPr>
            </w:pPr>
            <w:r w:rsidRPr="008A6379">
              <w:rPr>
                <w:b/>
                <w:bCs/>
                <w:szCs w:val="22"/>
                <w:lang w:eastAsia="fr-FR"/>
              </w:rPr>
              <w:t>2,</w:t>
            </w:r>
            <w:r w:rsidR="00A617E4">
              <w:rPr>
                <w:b/>
                <w:bCs/>
                <w:szCs w:val="22"/>
                <w:lang w:eastAsia="fr-FR"/>
              </w:rPr>
              <w:t>44</w:t>
            </w:r>
            <w:r w:rsidRPr="008A6379">
              <w:rPr>
                <w:b/>
                <w:bCs/>
                <w:szCs w:val="22"/>
                <w:lang w:eastAsia="fr-FR"/>
              </w:rPr>
              <w:t>%</w:t>
            </w:r>
          </w:p>
        </w:tc>
        <w:tc>
          <w:tcPr>
            <w:tcW w:w="2304" w:type="dxa"/>
            <w:tcBorders>
              <w:top w:val="single" w:sz="4" w:space="0" w:color="auto"/>
              <w:left w:val="single" w:sz="4" w:space="0" w:color="auto"/>
              <w:bottom w:val="single" w:sz="4" w:space="0" w:color="auto"/>
              <w:right w:val="single" w:sz="4" w:space="0" w:color="auto"/>
            </w:tcBorders>
          </w:tcPr>
          <w:p w14:paraId="1F8187DB" w14:textId="77777777" w:rsidR="00792B6B" w:rsidRPr="008A6379" w:rsidRDefault="00792B6B" w:rsidP="00A272E2">
            <w:pPr>
              <w:spacing w:after="0"/>
              <w:jc w:val="center"/>
              <w:rPr>
                <w:szCs w:val="22"/>
                <w:lang w:eastAsia="fr-FR"/>
              </w:rPr>
            </w:pPr>
          </w:p>
          <w:p w14:paraId="47459E58" w14:textId="77777777" w:rsidR="00792B6B" w:rsidRPr="008A6379" w:rsidRDefault="00792B6B" w:rsidP="00A272E2">
            <w:pPr>
              <w:spacing w:after="0"/>
              <w:jc w:val="center"/>
              <w:rPr>
                <w:b/>
                <w:bCs/>
                <w:szCs w:val="22"/>
                <w:lang w:eastAsia="fr-FR"/>
              </w:rPr>
            </w:pPr>
            <w:r w:rsidRPr="008A6379">
              <w:rPr>
                <w:b/>
                <w:bCs/>
                <w:szCs w:val="22"/>
                <w:lang w:eastAsia="fr-FR"/>
              </w:rPr>
              <w:t>50% Minimum</w:t>
            </w:r>
          </w:p>
        </w:tc>
      </w:tr>
      <w:tr w:rsidR="00792B6B" w:rsidRPr="008A6379" w14:paraId="2C6AEA81" w14:textId="77777777" w:rsidTr="00A272E2">
        <w:trPr>
          <w:trHeight w:val="795"/>
        </w:trPr>
        <w:tc>
          <w:tcPr>
            <w:tcW w:w="10308"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1094A0F" w14:textId="77777777" w:rsidR="00792B6B" w:rsidRPr="008A6379" w:rsidRDefault="00792B6B" w:rsidP="00A272E2">
            <w:pPr>
              <w:jc w:val="center"/>
              <w:rPr>
                <w:szCs w:val="22"/>
                <w:lang w:eastAsia="fr-FR"/>
              </w:rPr>
            </w:pPr>
            <w:r w:rsidRPr="008A6379">
              <w:rPr>
                <w:b/>
                <w:bCs/>
                <w:color w:val="000000" w:themeColor="text1"/>
                <w:szCs w:val="22"/>
                <w:u w:val="single"/>
                <w:lang w:eastAsia="fr-FR"/>
              </w:rPr>
              <w:t>Options au choix et à la charge exclusive de l’agent :</w:t>
            </w:r>
          </w:p>
        </w:tc>
      </w:tr>
      <w:tr w:rsidR="00792B6B" w:rsidRPr="008A6379" w14:paraId="2049C976" w14:textId="77777777" w:rsidTr="00A272E2">
        <w:trPr>
          <w:trHeight w:val="795"/>
        </w:trPr>
        <w:tc>
          <w:tcPr>
            <w:tcW w:w="68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B33487" w14:textId="77777777" w:rsidR="00792B6B" w:rsidRPr="008A6379" w:rsidRDefault="00792B6B" w:rsidP="00A272E2">
            <w:pPr>
              <w:rPr>
                <w:b/>
                <w:bCs/>
                <w:color w:val="000000" w:themeColor="text1"/>
                <w:szCs w:val="22"/>
                <w:lang w:eastAsia="fr-FR"/>
              </w:rPr>
            </w:pPr>
            <w:r w:rsidRPr="008A6379">
              <w:rPr>
                <w:b/>
                <w:bCs/>
                <w:color w:val="000000" w:themeColor="text1"/>
                <w:szCs w:val="22"/>
                <w:lang w:eastAsia="fr-FR"/>
              </w:rPr>
              <w:t xml:space="preserve">Option 1 : </w:t>
            </w:r>
            <w:r w:rsidRPr="008A6379">
              <w:rPr>
                <w:color w:val="000000" w:themeColor="text1"/>
                <w:szCs w:val="22"/>
                <w:lang w:eastAsia="fr-FR"/>
              </w:rPr>
              <w:t xml:space="preserve">Garantie perte de retraite consécutive à une invalidité </w:t>
            </w:r>
            <w:r w:rsidRPr="008A6379">
              <w:rPr>
                <w:b/>
                <w:bCs/>
                <w:color w:val="000000" w:themeColor="text1"/>
                <w:szCs w:val="22"/>
                <w:lang w:eastAsia="fr-FR"/>
              </w:rPr>
              <w:t>en capital</w:t>
            </w:r>
          </w:p>
        </w:tc>
        <w:tc>
          <w:tcPr>
            <w:tcW w:w="1199" w:type="dxa"/>
            <w:tcBorders>
              <w:top w:val="single" w:sz="4" w:space="0" w:color="auto"/>
              <w:left w:val="single" w:sz="4" w:space="0" w:color="auto"/>
              <w:bottom w:val="single" w:sz="4" w:space="0" w:color="auto"/>
              <w:right w:val="single" w:sz="4" w:space="0" w:color="auto"/>
            </w:tcBorders>
            <w:vAlign w:val="center"/>
            <w:hideMark/>
          </w:tcPr>
          <w:p w14:paraId="21F2D478" w14:textId="77777777" w:rsidR="00792B6B" w:rsidRPr="008A6379" w:rsidRDefault="00792B6B" w:rsidP="00A272E2">
            <w:pPr>
              <w:jc w:val="center"/>
              <w:rPr>
                <w:szCs w:val="22"/>
                <w:lang w:eastAsia="fr-FR"/>
              </w:rPr>
            </w:pPr>
            <w:r w:rsidRPr="008A6379">
              <w:rPr>
                <w:szCs w:val="22"/>
                <w:lang w:eastAsia="fr-FR"/>
              </w:rPr>
              <w:t>0,22%</w:t>
            </w:r>
          </w:p>
        </w:tc>
        <w:tc>
          <w:tcPr>
            <w:tcW w:w="2304" w:type="dxa"/>
            <w:vMerge w:val="restart"/>
            <w:tcBorders>
              <w:top w:val="single" w:sz="4" w:space="0" w:color="auto"/>
              <w:left w:val="single" w:sz="4" w:space="0" w:color="auto"/>
              <w:right w:val="single" w:sz="4" w:space="0" w:color="auto"/>
            </w:tcBorders>
            <w:shd w:val="clear" w:color="auto" w:fill="D0CECE" w:themeFill="background2" w:themeFillShade="E6"/>
          </w:tcPr>
          <w:p w14:paraId="7BCDC69F" w14:textId="77777777" w:rsidR="00792B6B" w:rsidRPr="008A6379" w:rsidRDefault="00792B6B" w:rsidP="00A272E2">
            <w:pPr>
              <w:jc w:val="center"/>
              <w:rPr>
                <w:szCs w:val="22"/>
                <w:lang w:eastAsia="fr-FR"/>
              </w:rPr>
            </w:pPr>
          </w:p>
        </w:tc>
      </w:tr>
      <w:tr w:rsidR="00792B6B" w:rsidRPr="008A6379" w14:paraId="26167B74" w14:textId="77777777" w:rsidTr="00A272E2">
        <w:trPr>
          <w:trHeight w:val="795"/>
        </w:trPr>
        <w:tc>
          <w:tcPr>
            <w:tcW w:w="68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C2658B" w14:textId="77777777" w:rsidR="00792B6B" w:rsidRPr="008A6379" w:rsidRDefault="00792B6B" w:rsidP="00A272E2">
            <w:pPr>
              <w:rPr>
                <w:b/>
                <w:bCs/>
                <w:color w:val="000000" w:themeColor="text1"/>
                <w:szCs w:val="22"/>
                <w:lang w:eastAsia="fr-FR"/>
              </w:rPr>
            </w:pPr>
            <w:r w:rsidRPr="008A6379">
              <w:rPr>
                <w:b/>
                <w:bCs/>
                <w:color w:val="000000" w:themeColor="text1"/>
                <w:szCs w:val="22"/>
                <w:lang w:eastAsia="fr-FR"/>
              </w:rPr>
              <w:t xml:space="preserve">Option 2 : </w:t>
            </w:r>
            <w:r w:rsidRPr="008A6379">
              <w:rPr>
                <w:color w:val="000000" w:themeColor="text1"/>
                <w:szCs w:val="22"/>
                <w:lang w:eastAsia="fr-FR"/>
              </w:rPr>
              <w:t xml:space="preserve">Garantie perte de retraite consécutive à une invalidité </w:t>
            </w:r>
            <w:r w:rsidRPr="008A6379">
              <w:rPr>
                <w:b/>
                <w:bCs/>
                <w:color w:val="000000" w:themeColor="text1"/>
                <w:szCs w:val="22"/>
                <w:lang w:eastAsia="fr-FR"/>
              </w:rPr>
              <w:t>en rente</w:t>
            </w:r>
          </w:p>
        </w:tc>
        <w:tc>
          <w:tcPr>
            <w:tcW w:w="1199" w:type="dxa"/>
            <w:tcBorders>
              <w:top w:val="single" w:sz="4" w:space="0" w:color="auto"/>
              <w:left w:val="single" w:sz="4" w:space="0" w:color="auto"/>
              <w:bottom w:val="single" w:sz="4" w:space="0" w:color="auto"/>
              <w:right w:val="single" w:sz="4" w:space="0" w:color="auto"/>
            </w:tcBorders>
            <w:vAlign w:val="center"/>
          </w:tcPr>
          <w:p w14:paraId="41BE6FBF" w14:textId="77777777" w:rsidR="00792B6B" w:rsidRPr="008A6379" w:rsidRDefault="00792B6B" w:rsidP="00A272E2">
            <w:pPr>
              <w:jc w:val="center"/>
              <w:rPr>
                <w:szCs w:val="22"/>
                <w:lang w:eastAsia="fr-FR"/>
              </w:rPr>
            </w:pPr>
            <w:r w:rsidRPr="008A6379">
              <w:rPr>
                <w:szCs w:val="22"/>
                <w:lang w:eastAsia="fr-FR"/>
              </w:rPr>
              <w:t>0,76%</w:t>
            </w:r>
          </w:p>
        </w:tc>
        <w:tc>
          <w:tcPr>
            <w:tcW w:w="2304" w:type="dxa"/>
            <w:vMerge/>
            <w:tcBorders>
              <w:left w:val="single" w:sz="4" w:space="0" w:color="auto"/>
              <w:right w:val="single" w:sz="4" w:space="0" w:color="auto"/>
            </w:tcBorders>
            <w:shd w:val="clear" w:color="auto" w:fill="D0CECE" w:themeFill="background2" w:themeFillShade="E6"/>
          </w:tcPr>
          <w:p w14:paraId="41D1BB98" w14:textId="77777777" w:rsidR="00792B6B" w:rsidRPr="008A6379" w:rsidRDefault="00792B6B" w:rsidP="00A272E2">
            <w:pPr>
              <w:jc w:val="center"/>
              <w:rPr>
                <w:szCs w:val="22"/>
                <w:lang w:eastAsia="fr-FR"/>
              </w:rPr>
            </w:pPr>
          </w:p>
        </w:tc>
      </w:tr>
      <w:tr w:rsidR="00792B6B" w:rsidRPr="008A6379" w14:paraId="1F4E9979" w14:textId="77777777" w:rsidTr="00A272E2">
        <w:trPr>
          <w:trHeight w:val="795"/>
        </w:trPr>
        <w:tc>
          <w:tcPr>
            <w:tcW w:w="68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78AE4AF" w14:textId="77777777" w:rsidR="00792B6B" w:rsidRPr="008A6379" w:rsidRDefault="00792B6B" w:rsidP="00A272E2">
            <w:pPr>
              <w:rPr>
                <w:b/>
                <w:bCs/>
                <w:color w:val="000000" w:themeColor="text1"/>
                <w:szCs w:val="22"/>
                <w:lang w:eastAsia="fr-FR"/>
              </w:rPr>
            </w:pPr>
            <w:r w:rsidRPr="008A6379">
              <w:rPr>
                <w:b/>
                <w:bCs/>
                <w:color w:val="000000" w:themeColor="text1"/>
                <w:szCs w:val="22"/>
                <w:lang w:eastAsia="fr-FR"/>
              </w:rPr>
              <w:t xml:space="preserve">Option 3 : </w:t>
            </w:r>
            <w:r w:rsidRPr="008A6379">
              <w:rPr>
                <w:color w:val="000000" w:themeColor="text1"/>
                <w:szCs w:val="22"/>
                <w:lang w:eastAsia="fr-FR"/>
              </w:rPr>
              <w:t>Garantie Décès à 100%</w:t>
            </w:r>
          </w:p>
        </w:tc>
        <w:tc>
          <w:tcPr>
            <w:tcW w:w="1199" w:type="dxa"/>
            <w:tcBorders>
              <w:top w:val="single" w:sz="4" w:space="0" w:color="auto"/>
              <w:left w:val="single" w:sz="4" w:space="0" w:color="auto"/>
              <w:bottom w:val="single" w:sz="4" w:space="0" w:color="auto"/>
              <w:right w:val="single" w:sz="4" w:space="0" w:color="auto"/>
            </w:tcBorders>
            <w:vAlign w:val="center"/>
            <w:hideMark/>
          </w:tcPr>
          <w:p w14:paraId="3673FBB8" w14:textId="77777777" w:rsidR="00792B6B" w:rsidRPr="008A6379" w:rsidRDefault="00792B6B" w:rsidP="00A272E2">
            <w:pPr>
              <w:jc w:val="center"/>
              <w:rPr>
                <w:szCs w:val="22"/>
                <w:lang w:eastAsia="fr-FR"/>
              </w:rPr>
            </w:pPr>
            <w:r w:rsidRPr="008A6379">
              <w:rPr>
                <w:szCs w:val="22"/>
                <w:lang w:eastAsia="fr-FR"/>
              </w:rPr>
              <w:t>0,44%</w:t>
            </w:r>
          </w:p>
        </w:tc>
        <w:tc>
          <w:tcPr>
            <w:tcW w:w="2304" w:type="dxa"/>
            <w:vMerge/>
            <w:tcBorders>
              <w:left w:val="single" w:sz="4" w:space="0" w:color="auto"/>
              <w:right w:val="single" w:sz="4" w:space="0" w:color="auto"/>
            </w:tcBorders>
            <w:shd w:val="clear" w:color="auto" w:fill="D0CECE" w:themeFill="background2" w:themeFillShade="E6"/>
          </w:tcPr>
          <w:p w14:paraId="1A8C9C23" w14:textId="77777777" w:rsidR="00792B6B" w:rsidRPr="008A6379" w:rsidRDefault="00792B6B" w:rsidP="00A272E2">
            <w:pPr>
              <w:jc w:val="center"/>
              <w:rPr>
                <w:szCs w:val="22"/>
                <w:lang w:eastAsia="fr-FR"/>
              </w:rPr>
            </w:pPr>
          </w:p>
        </w:tc>
      </w:tr>
      <w:tr w:rsidR="00792B6B" w:rsidRPr="008A6379" w14:paraId="26342B75" w14:textId="77777777" w:rsidTr="00A272E2">
        <w:trPr>
          <w:trHeight w:val="795"/>
        </w:trPr>
        <w:tc>
          <w:tcPr>
            <w:tcW w:w="68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62779F" w14:textId="77777777" w:rsidR="00792B6B" w:rsidRPr="008A6379" w:rsidRDefault="00792B6B" w:rsidP="00A272E2">
            <w:pPr>
              <w:rPr>
                <w:b/>
                <w:bCs/>
                <w:color w:val="000000" w:themeColor="text1"/>
                <w:szCs w:val="22"/>
                <w:lang w:eastAsia="fr-FR"/>
              </w:rPr>
            </w:pPr>
            <w:r w:rsidRPr="008A6379">
              <w:rPr>
                <w:b/>
                <w:bCs/>
                <w:color w:val="000000" w:themeColor="text1"/>
                <w:szCs w:val="22"/>
                <w:lang w:eastAsia="fr-FR"/>
              </w:rPr>
              <w:t xml:space="preserve">Option 4 : </w:t>
            </w:r>
            <w:r w:rsidRPr="008A6379">
              <w:rPr>
                <w:color w:val="000000" w:themeColor="text1"/>
                <w:szCs w:val="22"/>
                <w:lang w:eastAsia="fr-FR"/>
              </w:rPr>
              <w:t>Garantie Décès à 200%</w:t>
            </w:r>
          </w:p>
        </w:tc>
        <w:tc>
          <w:tcPr>
            <w:tcW w:w="1199" w:type="dxa"/>
            <w:tcBorders>
              <w:top w:val="single" w:sz="4" w:space="0" w:color="auto"/>
              <w:left w:val="single" w:sz="4" w:space="0" w:color="auto"/>
              <w:bottom w:val="single" w:sz="4" w:space="0" w:color="auto"/>
              <w:right w:val="single" w:sz="4" w:space="0" w:color="auto"/>
            </w:tcBorders>
            <w:vAlign w:val="center"/>
          </w:tcPr>
          <w:p w14:paraId="4D93DF3C" w14:textId="77777777" w:rsidR="00792B6B" w:rsidRPr="008A6379" w:rsidRDefault="00792B6B" w:rsidP="00A272E2">
            <w:pPr>
              <w:jc w:val="center"/>
              <w:rPr>
                <w:szCs w:val="22"/>
                <w:lang w:eastAsia="fr-FR"/>
              </w:rPr>
            </w:pPr>
            <w:r w:rsidRPr="008A6379">
              <w:rPr>
                <w:szCs w:val="22"/>
                <w:lang w:eastAsia="fr-FR"/>
              </w:rPr>
              <w:t>0,87%</w:t>
            </w:r>
          </w:p>
        </w:tc>
        <w:tc>
          <w:tcPr>
            <w:tcW w:w="2304" w:type="dxa"/>
            <w:vMerge/>
            <w:tcBorders>
              <w:left w:val="single" w:sz="4" w:space="0" w:color="auto"/>
              <w:right w:val="single" w:sz="4" w:space="0" w:color="auto"/>
            </w:tcBorders>
            <w:shd w:val="clear" w:color="auto" w:fill="D0CECE" w:themeFill="background2" w:themeFillShade="E6"/>
          </w:tcPr>
          <w:p w14:paraId="3CE7DDC9" w14:textId="77777777" w:rsidR="00792B6B" w:rsidRPr="008A6379" w:rsidRDefault="00792B6B" w:rsidP="00A272E2">
            <w:pPr>
              <w:jc w:val="center"/>
              <w:rPr>
                <w:szCs w:val="22"/>
                <w:lang w:eastAsia="fr-FR"/>
              </w:rPr>
            </w:pPr>
          </w:p>
        </w:tc>
      </w:tr>
      <w:tr w:rsidR="00792B6B" w:rsidRPr="008A6379" w14:paraId="63220BFA" w14:textId="77777777" w:rsidTr="00A272E2">
        <w:trPr>
          <w:trHeight w:val="795"/>
        </w:trPr>
        <w:tc>
          <w:tcPr>
            <w:tcW w:w="68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73ED43" w14:textId="77777777" w:rsidR="00792B6B" w:rsidRPr="008A6379" w:rsidRDefault="00792B6B" w:rsidP="00A272E2">
            <w:pPr>
              <w:rPr>
                <w:b/>
                <w:bCs/>
                <w:color w:val="000000" w:themeColor="text1"/>
                <w:szCs w:val="22"/>
                <w:lang w:eastAsia="fr-FR"/>
              </w:rPr>
            </w:pPr>
            <w:r w:rsidRPr="008A6379">
              <w:rPr>
                <w:b/>
                <w:bCs/>
                <w:color w:val="000000" w:themeColor="text1"/>
                <w:szCs w:val="22"/>
                <w:lang w:eastAsia="fr-FR"/>
              </w:rPr>
              <w:t xml:space="preserve">Option 5 : </w:t>
            </w:r>
            <w:r w:rsidRPr="008A6379">
              <w:rPr>
                <w:color w:val="000000" w:themeColor="text1"/>
                <w:szCs w:val="22"/>
                <w:lang w:eastAsia="fr-FR"/>
              </w:rPr>
              <w:t>Rente éducation</w:t>
            </w:r>
          </w:p>
        </w:tc>
        <w:tc>
          <w:tcPr>
            <w:tcW w:w="1199" w:type="dxa"/>
            <w:tcBorders>
              <w:top w:val="single" w:sz="4" w:space="0" w:color="auto"/>
              <w:left w:val="single" w:sz="4" w:space="0" w:color="auto"/>
              <w:bottom w:val="single" w:sz="4" w:space="0" w:color="auto"/>
              <w:right w:val="single" w:sz="4" w:space="0" w:color="auto"/>
            </w:tcBorders>
            <w:vAlign w:val="center"/>
            <w:hideMark/>
          </w:tcPr>
          <w:p w14:paraId="0C62014E" w14:textId="77777777" w:rsidR="00792B6B" w:rsidRPr="008A6379" w:rsidRDefault="00792B6B" w:rsidP="00A272E2">
            <w:pPr>
              <w:jc w:val="center"/>
              <w:rPr>
                <w:szCs w:val="22"/>
                <w:lang w:eastAsia="fr-FR"/>
              </w:rPr>
            </w:pPr>
            <w:r w:rsidRPr="008A6379">
              <w:rPr>
                <w:szCs w:val="22"/>
                <w:lang w:eastAsia="fr-FR"/>
              </w:rPr>
              <w:t>0,43%</w:t>
            </w:r>
          </w:p>
        </w:tc>
        <w:tc>
          <w:tcPr>
            <w:tcW w:w="2304" w:type="dxa"/>
            <w:vMerge/>
            <w:tcBorders>
              <w:left w:val="single" w:sz="4" w:space="0" w:color="auto"/>
              <w:bottom w:val="single" w:sz="4" w:space="0" w:color="auto"/>
              <w:right w:val="single" w:sz="4" w:space="0" w:color="auto"/>
            </w:tcBorders>
            <w:shd w:val="clear" w:color="auto" w:fill="D0CECE" w:themeFill="background2" w:themeFillShade="E6"/>
          </w:tcPr>
          <w:p w14:paraId="26D8B846" w14:textId="77777777" w:rsidR="00792B6B" w:rsidRPr="008A6379" w:rsidRDefault="00792B6B" w:rsidP="00A272E2">
            <w:pPr>
              <w:jc w:val="center"/>
              <w:rPr>
                <w:szCs w:val="22"/>
                <w:lang w:eastAsia="fr-FR"/>
              </w:rPr>
            </w:pPr>
          </w:p>
        </w:tc>
      </w:tr>
    </w:tbl>
    <w:p w14:paraId="13B84509" w14:textId="77777777" w:rsidR="003F0F4A" w:rsidRPr="008A6379" w:rsidRDefault="003F0F4A" w:rsidP="00045704">
      <w:pPr>
        <w:jc w:val="both"/>
        <w:rPr>
          <w:color w:val="EE0000"/>
          <w:szCs w:val="22"/>
        </w:rPr>
      </w:pPr>
    </w:p>
    <w:p w14:paraId="42D89CD4" w14:textId="77777777" w:rsidR="00792B6B" w:rsidRPr="008A6379" w:rsidRDefault="00792B6B" w:rsidP="00045704">
      <w:pPr>
        <w:jc w:val="both"/>
        <w:rPr>
          <w:color w:val="EE0000"/>
          <w:szCs w:val="22"/>
        </w:rPr>
      </w:pPr>
    </w:p>
    <w:p w14:paraId="6397366E" w14:textId="77777777" w:rsidR="00792B6B" w:rsidRPr="008A6379" w:rsidRDefault="00792B6B" w:rsidP="00045704">
      <w:pPr>
        <w:jc w:val="both"/>
        <w:rPr>
          <w:color w:val="EE0000"/>
          <w:szCs w:val="22"/>
        </w:rPr>
      </w:pPr>
    </w:p>
    <w:p w14:paraId="6F9E1EE8" w14:textId="77777777" w:rsidR="00792B6B" w:rsidRPr="008A6379" w:rsidRDefault="00792B6B" w:rsidP="00045704">
      <w:pPr>
        <w:jc w:val="both"/>
        <w:rPr>
          <w:color w:val="EE0000"/>
          <w:szCs w:val="22"/>
        </w:rPr>
      </w:pPr>
    </w:p>
    <w:p w14:paraId="52F45358" w14:textId="77777777" w:rsidR="00792B6B" w:rsidRPr="008A6379" w:rsidRDefault="00792B6B" w:rsidP="00045704">
      <w:pPr>
        <w:jc w:val="both"/>
        <w:rPr>
          <w:color w:val="EE0000"/>
          <w:szCs w:val="22"/>
        </w:rPr>
      </w:pPr>
    </w:p>
    <w:p w14:paraId="4160E361" w14:textId="77777777" w:rsidR="00792B6B" w:rsidRPr="008A6379" w:rsidRDefault="00792B6B" w:rsidP="00045704">
      <w:pPr>
        <w:jc w:val="both"/>
        <w:rPr>
          <w:color w:val="EE0000"/>
          <w:szCs w:val="22"/>
        </w:rPr>
      </w:pPr>
    </w:p>
    <w:p w14:paraId="3EDF741F" w14:textId="77777777" w:rsidR="00792B6B" w:rsidRPr="008A6379" w:rsidRDefault="00792B6B" w:rsidP="00045704">
      <w:pPr>
        <w:jc w:val="both"/>
        <w:rPr>
          <w:color w:val="EE0000"/>
          <w:szCs w:val="22"/>
        </w:rPr>
      </w:pPr>
    </w:p>
    <w:p w14:paraId="6AE3338C" w14:textId="77777777" w:rsidR="00792B6B" w:rsidRPr="008A6379" w:rsidRDefault="00792B6B" w:rsidP="00045704">
      <w:pPr>
        <w:jc w:val="both"/>
        <w:rPr>
          <w:color w:val="EE0000"/>
          <w:szCs w:val="22"/>
        </w:rPr>
      </w:pPr>
    </w:p>
    <w:p w14:paraId="34D392AB" w14:textId="77777777" w:rsidR="00792B6B" w:rsidRPr="008A6379" w:rsidRDefault="00792B6B" w:rsidP="00045704">
      <w:pPr>
        <w:jc w:val="both"/>
        <w:rPr>
          <w:color w:val="EE0000"/>
          <w:szCs w:val="22"/>
        </w:rPr>
      </w:pPr>
    </w:p>
    <w:p w14:paraId="47237BE5" w14:textId="77777777" w:rsidR="00792B6B" w:rsidRPr="008A6379" w:rsidRDefault="00792B6B" w:rsidP="00045704">
      <w:pPr>
        <w:jc w:val="both"/>
        <w:rPr>
          <w:color w:val="EE0000"/>
          <w:szCs w:val="22"/>
        </w:rPr>
      </w:pPr>
    </w:p>
    <w:p w14:paraId="4E0F0D23" w14:textId="77777777" w:rsidR="00792B6B" w:rsidRPr="008A6379" w:rsidRDefault="00792B6B" w:rsidP="00045704">
      <w:pPr>
        <w:jc w:val="both"/>
        <w:rPr>
          <w:color w:val="EE0000"/>
          <w:szCs w:val="22"/>
        </w:rPr>
      </w:pPr>
    </w:p>
    <w:p w14:paraId="3A869C8F" w14:textId="77777777" w:rsidR="00792B6B" w:rsidRPr="008A6379" w:rsidRDefault="00792B6B" w:rsidP="00045704">
      <w:pPr>
        <w:jc w:val="both"/>
        <w:rPr>
          <w:color w:val="EE0000"/>
          <w:szCs w:val="22"/>
        </w:rPr>
      </w:pPr>
    </w:p>
    <w:tbl>
      <w:tblPr>
        <w:tblStyle w:val="Grilledutableau"/>
        <w:tblW w:w="0" w:type="auto"/>
        <w:tblLook w:val="04A0" w:firstRow="1" w:lastRow="0" w:firstColumn="1" w:lastColumn="0" w:noHBand="0" w:noVBand="1"/>
      </w:tblPr>
      <w:tblGrid>
        <w:gridCol w:w="9062"/>
      </w:tblGrid>
      <w:tr w:rsidR="009B05C6" w:rsidRPr="008A6379" w14:paraId="65D7F34F" w14:textId="77777777" w:rsidTr="009B05C6">
        <w:tc>
          <w:tcPr>
            <w:tcW w:w="9062" w:type="dxa"/>
          </w:tcPr>
          <w:p w14:paraId="4F469EDF" w14:textId="77777777" w:rsidR="009B05C6" w:rsidRPr="008A6379" w:rsidRDefault="009B05C6" w:rsidP="00792B6B">
            <w:pPr>
              <w:jc w:val="center"/>
              <w:rPr>
                <w:b/>
                <w:color w:val="000000"/>
              </w:rPr>
            </w:pPr>
          </w:p>
          <w:p w14:paraId="02D9CD2D" w14:textId="0C760D53" w:rsidR="009B05C6" w:rsidRPr="00A617E4" w:rsidRDefault="009B05C6" w:rsidP="00792B6B">
            <w:pPr>
              <w:jc w:val="center"/>
              <w:rPr>
                <w:color w:val="EE0000"/>
                <w:sz w:val="28"/>
                <w:szCs w:val="28"/>
              </w:rPr>
            </w:pPr>
            <w:r w:rsidRPr="00A617E4">
              <w:rPr>
                <w:b/>
                <w:color w:val="000000"/>
                <w:sz w:val="28"/>
                <w:szCs w:val="28"/>
              </w:rPr>
              <w:t xml:space="preserve">Annexe 2 : </w:t>
            </w:r>
            <w:r w:rsidR="00792B6B" w:rsidRPr="00A617E4">
              <w:rPr>
                <w:b/>
                <w:color w:val="000000"/>
                <w:sz w:val="28"/>
                <w:szCs w:val="28"/>
              </w:rPr>
              <w:t>Détails</w:t>
            </w:r>
            <w:r w:rsidRPr="00A617E4">
              <w:rPr>
                <w:b/>
                <w:color w:val="000000"/>
                <w:sz w:val="28"/>
                <w:szCs w:val="28"/>
              </w:rPr>
              <w:t xml:space="preserve"> des garanties</w:t>
            </w:r>
          </w:p>
          <w:p w14:paraId="5F37417B" w14:textId="77777777" w:rsidR="009B05C6" w:rsidRPr="008A6379" w:rsidRDefault="009B05C6" w:rsidP="00792B6B">
            <w:pPr>
              <w:jc w:val="center"/>
              <w:rPr>
                <w:b/>
                <w:color w:val="000000"/>
              </w:rPr>
            </w:pPr>
          </w:p>
        </w:tc>
      </w:tr>
    </w:tbl>
    <w:p w14:paraId="41B443FC" w14:textId="77777777" w:rsidR="00764F66" w:rsidRPr="008A6379" w:rsidRDefault="00764F66" w:rsidP="00045704">
      <w:pPr>
        <w:jc w:val="both"/>
        <w:rPr>
          <w:szCs w:val="22"/>
        </w:rPr>
      </w:pPr>
    </w:p>
    <w:p w14:paraId="3BA0F4E9" w14:textId="77777777" w:rsidR="00764F66" w:rsidRPr="008A6379" w:rsidRDefault="00764F66" w:rsidP="00045704">
      <w:pPr>
        <w:jc w:val="both"/>
        <w:rPr>
          <w:szCs w:val="22"/>
        </w:rPr>
      </w:pPr>
      <w:r w:rsidRPr="008A6379">
        <w:rPr>
          <w:szCs w:val="22"/>
        </w:rPr>
        <w:t>Les prestations sont définies dans les tableaux de garanties suivants :</w:t>
      </w:r>
    </w:p>
    <w:p w14:paraId="0562E10F" w14:textId="77777777" w:rsidR="00764F66" w:rsidRPr="008A6379" w:rsidRDefault="00764F66" w:rsidP="00045704">
      <w:pPr>
        <w:jc w:val="both"/>
        <w:rPr>
          <w:color w:val="EE0000"/>
          <w:szCs w:val="22"/>
        </w:rPr>
      </w:pPr>
    </w:p>
    <w:p w14:paraId="14B6E788" w14:textId="77777777" w:rsidR="00764F66" w:rsidRPr="008A6379" w:rsidRDefault="00764F66" w:rsidP="00045704">
      <w:pPr>
        <w:jc w:val="both"/>
        <w:rPr>
          <w:b/>
          <w:szCs w:val="22"/>
          <w:u w:val="single"/>
        </w:rPr>
      </w:pPr>
      <w:r w:rsidRPr="008A6379">
        <w:rPr>
          <w:b/>
          <w:szCs w:val="22"/>
          <w:u w:val="single"/>
        </w:rPr>
        <w:t>Régime de base à adhésion obligatoire</w:t>
      </w:r>
    </w:p>
    <w:tbl>
      <w:tblPr>
        <w:tblW w:w="10918" w:type="dxa"/>
        <w:tblInd w:w="-805" w:type="dxa"/>
        <w:tblLayout w:type="fixed"/>
        <w:tblCellMar>
          <w:left w:w="70" w:type="dxa"/>
          <w:right w:w="70" w:type="dxa"/>
        </w:tblCellMar>
        <w:tblLook w:val="0000" w:firstRow="0" w:lastRow="0" w:firstColumn="0" w:lastColumn="0" w:noHBand="0" w:noVBand="0"/>
      </w:tblPr>
      <w:tblGrid>
        <w:gridCol w:w="6"/>
        <w:gridCol w:w="5228"/>
        <w:gridCol w:w="849"/>
        <w:gridCol w:w="4607"/>
        <w:gridCol w:w="36"/>
        <w:gridCol w:w="192"/>
      </w:tblGrid>
      <w:tr w:rsidR="00764F66" w:rsidRPr="008A6379" w14:paraId="63E15A71" w14:textId="77777777" w:rsidTr="00572370">
        <w:trPr>
          <w:gridBefore w:val="1"/>
          <w:wBefore w:w="6" w:type="dxa"/>
          <w:trHeight w:val="63"/>
        </w:trPr>
        <w:tc>
          <w:tcPr>
            <w:tcW w:w="5228" w:type="dxa"/>
            <w:vAlign w:val="center"/>
          </w:tcPr>
          <w:p w14:paraId="47DD0B7F" w14:textId="77777777" w:rsidR="00764F66" w:rsidRPr="008A6379" w:rsidRDefault="00764F66" w:rsidP="008A6379">
            <w:pPr>
              <w:snapToGrid w:val="0"/>
              <w:ind w:left="-829"/>
              <w:jc w:val="both"/>
              <w:rPr>
                <w:szCs w:val="22"/>
                <w:highlight w:val="cyan"/>
              </w:rPr>
            </w:pPr>
          </w:p>
        </w:tc>
        <w:tc>
          <w:tcPr>
            <w:tcW w:w="5492" w:type="dxa"/>
            <w:gridSpan w:val="3"/>
            <w:vAlign w:val="center"/>
          </w:tcPr>
          <w:p w14:paraId="060EDEBB" w14:textId="77777777" w:rsidR="00764F66" w:rsidRPr="008A6379" w:rsidRDefault="00764F66" w:rsidP="00045704">
            <w:pPr>
              <w:snapToGrid w:val="0"/>
              <w:jc w:val="both"/>
              <w:rPr>
                <w:szCs w:val="22"/>
                <w:highlight w:val="cyan"/>
              </w:rPr>
            </w:pPr>
          </w:p>
        </w:tc>
        <w:tc>
          <w:tcPr>
            <w:tcW w:w="192" w:type="dxa"/>
            <w:vAlign w:val="center"/>
          </w:tcPr>
          <w:p w14:paraId="03836C60" w14:textId="77777777" w:rsidR="00764F66" w:rsidRPr="008A6379" w:rsidRDefault="00764F66" w:rsidP="00045704">
            <w:pPr>
              <w:snapToGrid w:val="0"/>
              <w:jc w:val="both"/>
              <w:rPr>
                <w:szCs w:val="22"/>
                <w:highlight w:val="cyan"/>
              </w:rPr>
            </w:pPr>
          </w:p>
        </w:tc>
      </w:tr>
      <w:tr w:rsidR="00764F66" w:rsidRPr="008A6379" w14:paraId="546553BB" w14:textId="77777777" w:rsidTr="00572370">
        <w:trPr>
          <w:gridAfter w:val="1"/>
          <w:wAfter w:w="192" w:type="dxa"/>
          <w:trHeight w:val="485"/>
        </w:trPr>
        <w:tc>
          <w:tcPr>
            <w:tcW w:w="10726" w:type="dxa"/>
            <w:gridSpan w:val="5"/>
            <w:tcBorders>
              <w:top w:val="single" w:sz="4" w:space="0" w:color="000000"/>
              <w:left w:val="single" w:sz="4" w:space="0" w:color="000000"/>
              <w:right w:val="single" w:sz="4" w:space="0" w:color="auto"/>
            </w:tcBorders>
            <w:shd w:val="clear" w:color="auto" w:fill="D0CECE" w:themeFill="background2" w:themeFillShade="E6"/>
            <w:vAlign w:val="center"/>
          </w:tcPr>
          <w:p w14:paraId="57578A66" w14:textId="77777777" w:rsidR="00764F66" w:rsidRPr="008A6379" w:rsidRDefault="00764F66" w:rsidP="00045704">
            <w:pPr>
              <w:snapToGrid w:val="0"/>
              <w:jc w:val="both"/>
              <w:rPr>
                <w:b/>
                <w:bCs/>
                <w:color w:val="000000"/>
                <w:szCs w:val="22"/>
              </w:rPr>
            </w:pPr>
            <w:r w:rsidRPr="008A6379">
              <w:rPr>
                <w:b/>
                <w:bCs/>
                <w:color w:val="000000"/>
                <w:szCs w:val="22"/>
              </w:rPr>
              <w:t>INCAPACITE TEMPORAIRE DE TRAVAIL (1)</w:t>
            </w:r>
          </w:p>
        </w:tc>
      </w:tr>
      <w:tr w:rsidR="00764F66" w:rsidRPr="008A6379" w14:paraId="2BBF8439" w14:textId="77777777" w:rsidTr="00572370">
        <w:trPr>
          <w:gridAfter w:val="1"/>
          <w:wAfter w:w="192" w:type="dxa"/>
          <w:trHeight w:val="242"/>
        </w:trPr>
        <w:tc>
          <w:tcPr>
            <w:tcW w:w="6083" w:type="dxa"/>
            <w:gridSpan w:val="3"/>
            <w:tcBorders>
              <w:left w:val="single" w:sz="4" w:space="0" w:color="000000"/>
              <w:right w:val="single" w:sz="4" w:space="0" w:color="auto"/>
            </w:tcBorders>
            <w:vAlign w:val="center"/>
          </w:tcPr>
          <w:p w14:paraId="0CBA8694" w14:textId="77777777" w:rsidR="00764F66" w:rsidRDefault="00764F66" w:rsidP="008A6379">
            <w:pPr>
              <w:snapToGrid w:val="0"/>
              <w:spacing w:after="0"/>
              <w:jc w:val="both"/>
              <w:rPr>
                <w:szCs w:val="22"/>
              </w:rPr>
            </w:pPr>
            <w:r w:rsidRPr="008A6379">
              <w:rPr>
                <w:szCs w:val="22"/>
              </w:rPr>
              <w:t>- Franchise</w:t>
            </w:r>
          </w:p>
          <w:p w14:paraId="4E49FD42" w14:textId="77777777" w:rsidR="008A6379" w:rsidRPr="008A6379" w:rsidRDefault="008A6379" w:rsidP="008A6379">
            <w:pPr>
              <w:snapToGrid w:val="0"/>
              <w:spacing w:after="0"/>
              <w:jc w:val="both"/>
              <w:rPr>
                <w:szCs w:val="22"/>
              </w:rPr>
            </w:pPr>
          </w:p>
        </w:tc>
        <w:tc>
          <w:tcPr>
            <w:tcW w:w="4643" w:type="dxa"/>
            <w:gridSpan w:val="2"/>
            <w:tcBorders>
              <w:left w:val="single" w:sz="4" w:space="0" w:color="auto"/>
              <w:right w:val="single" w:sz="4" w:space="0" w:color="auto"/>
            </w:tcBorders>
            <w:vAlign w:val="center"/>
          </w:tcPr>
          <w:p w14:paraId="07859C08" w14:textId="375F9743" w:rsidR="00764F66" w:rsidRPr="008A6379" w:rsidRDefault="00792B6B" w:rsidP="008A6379">
            <w:pPr>
              <w:snapToGrid w:val="0"/>
              <w:spacing w:after="0"/>
              <w:jc w:val="both"/>
              <w:rPr>
                <w:szCs w:val="22"/>
              </w:rPr>
            </w:pPr>
            <w:r w:rsidRPr="008A6379">
              <w:rPr>
                <w:szCs w:val="22"/>
              </w:rPr>
              <w:t>Intervention à compter du demi-traitement</w:t>
            </w:r>
          </w:p>
        </w:tc>
      </w:tr>
      <w:tr w:rsidR="008A6379" w:rsidRPr="008A6379" w14:paraId="2AB67131" w14:textId="77777777" w:rsidTr="00572370">
        <w:trPr>
          <w:gridAfter w:val="1"/>
          <w:wAfter w:w="192" w:type="dxa"/>
          <w:trHeight w:val="418"/>
        </w:trPr>
        <w:tc>
          <w:tcPr>
            <w:tcW w:w="6083" w:type="dxa"/>
            <w:gridSpan w:val="3"/>
            <w:vMerge w:val="restart"/>
            <w:tcBorders>
              <w:left w:val="single" w:sz="4" w:space="0" w:color="000000"/>
              <w:right w:val="single" w:sz="4" w:space="0" w:color="auto"/>
            </w:tcBorders>
            <w:vAlign w:val="center"/>
          </w:tcPr>
          <w:p w14:paraId="6F906E90" w14:textId="77777777" w:rsidR="008A6379" w:rsidRDefault="008A6379" w:rsidP="008A6379">
            <w:pPr>
              <w:snapToGrid w:val="0"/>
              <w:spacing w:after="0"/>
              <w:jc w:val="both"/>
              <w:rPr>
                <w:szCs w:val="22"/>
              </w:rPr>
            </w:pPr>
            <w:r w:rsidRPr="008A6379">
              <w:rPr>
                <w:szCs w:val="22"/>
              </w:rPr>
              <w:t>- Niveau</w:t>
            </w:r>
            <w:r>
              <w:rPr>
                <w:szCs w:val="22"/>
              </w:rPr>
              <w:t xml:space="preserve"> TBI+NBI</w:t>
            </w:r>
          </w:p>
          <w:p w14:paraId="536639BA" w14:textId="77777777" w:rsidR="008A6379" w:rsidRDefault="008A6379" w:rsidP="008A6379">
            <w:pPr>
              <w:snapToGrid w:val="0"/>
              <w:spacing w:after="0"/>
              <w:jc w:val="both"/>
              <w:rPr>
                <w:szCs w:val="22"/>
              </w:rPr>
            </w:pPr>
          </w:p>
          <w:p w14:paraId="6D4043B7" w14:textId="23CCEF49" w:rsidR="00797D26" w:rsidRPr="008A6379" w:rsidRDefault="008A6379" w:rsidP="008A6379">
            <w:pPr>
              <w:snapToGrid w:val="0"/>
              <w:spacing w:after="0"/>
              <w:jc w:val="both"/>
              <w:rPr>
                <w:szCs w:val="22"/>
              </w:rPr>
            </w:pPr>
            <w:r>
              <w:rPr>
                <w:szCs w:val="22"/>
              </w:rPr>
              <w:t>- Niveau RI</w:t>
            </w:r>
          </w:p>
        </w:tc>
        <w:tc>
          <w:tcPr>
            <w:tcW w:w="4643" w:type="dxa"/>
            <w:gridSpan w:val="2"/>
            <w:tcBorders>
              <w:left w:val="single" w:sz="4" w:space="0" w:color="auto"/>
              <w:right w:val="single" w:sz="4" w:space="0" w:color="auto"/>
            </w:tcBorders>
            <w:vAlign w:val="center"/>
          </w:tcPr>
          <w:p w14:paraId="5572A87C" w14:textId="075D5376" w:rsidR="008A6379" w:rsidRPr="008A6379" w:rsidRDefault="00797D26" w:rsidP="008A6379">
            <w:pPr>
              <w:snapToGrid w:val="0"/>
              <w:spacing w:after="0"/>
              <w:jc w:val="both"/>
              <w:rPr>
                <w:b/>
                <w:szCs w:val="22"/>
              </w:rPr>
            </w:pPr>
            <w:r>
              <w:rPr>
                <w:b/>
                <w:szCs w:val="22"/>
              </w:rPr>
              <w:t>95% nets</w:t>
            </w:r>
          </w:p>
        </w:tc>
      </w:tr>
      <w:tr w:rsidR="008A6379" w:rsidRPr="008A6379" w14:paraId="40C7056D" w14:textId="77777777" w:rsidTr="00572370">
        <w:trPr>
          <w:gridAfter w:val="1"/>
          <w:wAfter w:w="192" w:type="dxa"/>
          <w:trHeight w:val="418"/>
        </w:trPr>
        <w:tc>
          <w:tcPr>
            <w:tcW w:w="6083" w:type="dxa"/>
            <w:gridSpan w:val="3"/>
            <w:vMerge/>
            <w:tcBorders>
              <w:left w:val="single" w:sz="4" w:space="0" w:color="000000"/>
              <w:right w:val="single" w:sz="4" w:space="0" w:color="auto"/>
            </w:tcBorders>
            <w:vAlign w:val="center"/>
          </w:tcPr>
          <w:p w14:paraId="5C197238" w14:textId="77777777" w:rsidR="008A6379" w:rsidRPr="008A6379" w:rsidRDefault="008A6379" w:rsidP="008A6379">
            <w:pPr>
              <w:snapToGrid w:val="0"/>
              <w:spacing w:after="0"/>
              <w:jc w:val="both"/>
              <w:rPr>
                <w:szCs w:val="22"/>
              </w:rPr>
            </w:pPr>
          </w:p>
        </w:tc>
        <w:tc>
          <w:tcPr>
            <w:tcW w:w="4643" w:type="dxa"/>
            <w:gridSpan w:val="2"/>
            <w:tcBorders>
              <w:left w:val="single" w:sz="4" w:space="0" w:color="auto"/>
              <w:right w:val="single" w:sz="4" w:space="0" w:color="auto"/>
            </w:tcBorders>
            <w:vAlign w:val="center"/>
          </w:tcPr>
          <w:p w14:paraId="573FAC6F" w14:textId="212AE1A1" w:rsidR="008A6379" w:rsidRPr="008A6379" w:rsidRDefault="00797D26" w:rsidP="008A6379">
            <w:pPr>
              <w:snapToGrid w:val="0"/>
              <w:spacing w:after="0"/>
              <w:jc w:val="both"/>
              <w:rPr>
                <w:b/>
                <w:szCs w:val="22"/>
              </w:rPr>
            </w:pPr>
            <w:r w:rsidRPr="00DB014C">
              <w:rPr>
                <w:b/>
                <w:color w:val="EE0000"/>
                <w:szCs w:val="22"/>
                <w:highlight w:val="yellow"/>
              </w:rPr>
              <w:t>45% ou 95% nets</w:t>
            </w:r>
          </w:p>
        </w:tc>
      </w:tr>
      <w:tr w:rsidR="00764F66" w:rsidRPr="008A6379" w14:paraId="7A530C69" w14:textId="77777777" w:rsidTr="00572370">
        <w:trPr>
          <w:gridAfter w:val="1"/>
          <w:wAfter w:w="192" w:type="dxa"/>
          <w:trHeight w:val="412"/>
        </w:trPr>
        <w:tc>
          <w:tcPr>
            <w:tcW w:w="10726" w:type="dxa"/>
            <w:gridSpan w:val="5"/>
            <w:tcBorders>
              <w:top w:val="single" w:sz="4" w:space="0" w:color="000000"/>
              <w:left w:val="single" w:sz="4" w:space="0" w:color="000000"/>
              <w:bottom w:val="single" w:sz="4" w:space="0" w:color="auto"/>
              <w:right w:val="single" w:sz="4" w:space="0" w:color="auto"/>
            </w:tcBorders>
            <w:shd w:val="clear" w:color="auto" w:fill="D0CECE" w:themeFill="background2" w:themeFillShade="E6"/>
            <w:vAlign w:val="center"/>
          </w:tcPr>
          <w:p w14:paraId="34213DF7" w14:textId="77777777" w:rsidR="00764F66" w:rsidRPr="008A6379" w:rsidRDefault="00764F66" w:rsidP="00045704">
            <w:pPr>
              <w:snapToGrid w:val="0"/>
              <w:jc w:val="both"/>
              <w:rPr>
                <w:b/>
                <w:bCs/>
                <w:color w:val="000000"/>
                <w:szCs w:val="22"/>
              </w:rPr>
            </w:pPr>
            <w:r w:rsidRPr="008A6379">
              <w:rPr>
                <w:b/>
                <w:bCs/>
                <w:color w:val="000000"/>
                <w:szCs w:val="22"/>
              </w:rPr>
              <w:t>INVALIDITE PERMANENTE (1)</w:t>
            </w:r>
          </w:p>
        </w:tc>
      </w:tr>
      <w:tr w:rsidR="00764F66" w:rsidRPr="008A6379" w14:paraId="594D870C" w14:textId="77777777" w:rsidTr="00572370">
        <w:trPr>
          <w:gridAfter w:val="1"/>
          <w:wAfter w:w="192" w:type="dxa"/>
          <w:trHeight w:val="747"/>
        </w:trPr>
        <w:tc>
          <w:tcPr>
            <w:tcW w:w="6083" w:type="dxa"/>
            <w:gridSpan w:val="3"/>
            <w:tcBorders>
              <w:top w:val="single" w:sz="4" w:space="0" w:color="auto"/>
              <w:left w:val="single" w:sz="4" w:space="0" w:color="auto"/>
              <w:bottom w:val="single" w:sz="4" w:space="0" w:color="auto"/>
              <w:right w:val="single" w:sz="4" w:space="0" w:color="auto"/>
            </w:tcBorders>
            <w:vAlign w:val="center"/>
          </w:tcPr>
          <w:p w14:paraId="311B6520" w14:textId="7A6A1861" w:rsidR="008A6379" w:rsidRDefault="00764F66" w:rsidP="00045704">
            <w:pPr>
              <w:snapToGrid w:val="0"/>
              <w:jc w:val="both"/>
              <w:rPr>
                <w:szCs w:val="22"/>
              </w:rPr>
            </w:pPr>
            <w:r w:rsidRPr="008A6379">
              <w:rPr>
                <w:szCs w:val="22"/>
              </w:rPr>
              <w:t xml:space="preserve">- Agent CNRACL </w:t>
            </w:r>
            <w:r w:rsidR="008A6379">
              <w:rPr>
                <w:szCs w:val="22"/>
              </w:rPr>
              <w:t>admis à la retraite pour invalidité ;</w:t>
            </w:r>
          </w:p>
          <w:p w14:paraId="012DB0E9" w14:textId="77777777" w:rsidR="008A6379" w:rsidRDefault="008A6379" w:rsidP="00045704">
            <w:pPr>
              <w:snapToGrid w:val="0"/>
              <w:jc w:val="both"/>
              <w:rPr>
                <w:szCs w:val="22"/>
              </w:rPr>
            </w:pPr>
            <w:r>
              <w:rPr>
                <w:szCs w:val="22"/>
              </w:rPr>
              <w:t>- A</w:t>
            </w:r>
            <w:r w:rsidR="00764F66" w:rsidRPr="008A6379">
              <w:rPr>
                <w:szCs w:val="22"/>
              </w:rPr>
              <w:t>gent IRCANTEC</w:t>
            </w:r>
            <w:r>
              <w:rPr>
                <w:szCs w:val="22"/>
              </w:rPr>
              <w:t> :</w:t>
            </w:r>
          </w:p>
          <w:p w14:paraId="22253116" w14:textId="77777777" w:rsidR="008A6379" w:rsidRDefault="008A6379" w:rsidP="008A6379">
            <w:pPr>
              <w:snapToGrid w:val="0"/>
              <w:ind w:left="164"/>
              <w:jc w:val="both"/>
              <w:rPr>
                <w:szCs w:val="22"/>
              </w:rPr>
            </w:pPr>
            <w:r>
              <w:rPr>
                <w:szCs w:val="22"/>
              </w:rPr>
              <w:t xml:space="preserve">* </w:t>
            </w:r>
            <w:r w:rsidR="00764F66" w:rsidRPr="008A6379">
              <w:rPr>
                <w:szCs w:val="22"/>
              </w:rPr>
              <w:t>bénéficiant d'un taux d'invalidité &gt;= 66%</w:t>
            </w:r>
            <w:r>
              <w:rPr>
                <w:szCs w:val="22"/>
              </w:rPr>
              <w:t xml:space="preserve"> en cas de maladie professionnelle ou d’accident du travail</w:t>
            </w:r>
          </w:p>
          <w:p w14:paraId="0740C2FB" w14:textId="1070DDE0" w:rsidR="00764F66" w:rsidRPr="008A6379" w:rsidRDefault="008A6379" w:rsidP="008A6379">
            <w:pPr>
              <w:snapToGrid w:val="0"/>
              <w:ind w:left="164"/>
              <w:jc w:val="both"/>
              <w:rPr>
                <w:szCs w:val="22"/>
              </w:rPr>
            </w:pPr>
            <w:r>
              <w:rPr>
                <w:szCs w:val="22"/>
              </w:rPr>
              <w:t xml:space="preserve">* </w:t>
            </w:r>
            <w:r w:rsidR="00764F66" w:rsidRPr="008A6379">
              <w:rPr>
                <w:szCs w:val="22"/>
              </w:rPr>
              <w:t>ou classés en invalidité de 2</w:t>
            </w:r>
            <w:r w:rsidR="00764F66" w:rsidRPr="008A6379">
              <w:rPr>
                <w:szCs w:val="22"/>
                <w:vertAlign w:val="superscript"/>
              </w:rPr>
              <w:t>ème</w:t>
            </w:r>
            <w:r w:rsidR="00764F66" w:rsidRPr="008A6379">
              <w:rPr>
                <w:szCs w:val="22"/>
              </w:rPr>
              <w:t xml:space="preserve"> ou 3</w:t>
            </w:r>
            <w:r w:rsidR="00764F66" w:rsidRPr="008A6379">
              <w:rPr>
                <w:szCs w:val="22"/>
                <w:vertAlign w:val="superscript"/>
              </w:rPr>
              <w:t>ème</w:t>
            </w:r>
            <w:r w:rsidR="00764F66" w:rsidRPr="008A6379">
              <w:rPr>
                <w:szCs w:val="22"/>
              </w:rPr>
              <w:t xml:space="preserve"> catégorie</w:t>
            </w:r>
            <w:r>
              <w:rPr>
                <w:szCs w:val="22"/>
              </w:rPr>
              <w:t xml:space="preserve"> par la Sécurité Sociale</w:t>
            </w:r>
          </w:p>
        </w:tc>
        <w:tc>
          <w:tcPr>
            <w:tcW w:w="4643" w:type="dxa"/>
            <w:gridSpan w:val="2"/>
            <w:tcBorders>
              <w:top w:val="single" w:sz="4" w:space="0" w:color="auto"/>
              <w:left w:val="single" w:sz="4" w:space="0" w:color="auto"/>
              <w:bottom w:val="single" w:sz="4" w:space="0" w:color="auto"/>
              <w:right w:val="single" w:sz="4" w:space="0" w:color="auto"/>
            </w:tcBorders>
            <w:vAlign w:val="center"/>
          </w:tcPr>
          <w:p w14:paraId="5A84DC44" w14:textId="77777777" w:rsidR="00764F66" w:rsidRPr="008A6379" w:rsidRDefault="00764F66" w:rsidP="00045704">
            <w:pPr>
              <w:snapToGrid w:val="0"/>
              <w:jc w:val="both"/>
              <w:rPr>
                <w:szCs w:val="22"/>
              </w:rPr>
            </w:pPr>
          </w:p>
          <w:p w14:paraId="360308AD" w14:textId="77777777" w:rsidR="00764F66" w:rsidRPr="008A6379" w:rsidRDefault="00764F66" w:rsidP="00045704">
            <w:pPr>
              <w:snapToGrid w:val="0"/>
              <w:jc w:val="both"/>
              <w:rPr>
                <w:b/>
                <w:szCs w:val="22"/>
              </w:rPr>
            </w:pPr>
          </w:p>
          <w:p w14:paraId="2D70A4DF" w14:textId="0B555573" w:rsidR="00764F66" w:rsidRPr="008A6379" w:rsidRDefault="00764F66" w:rsidP="00045704">
            <w:pPr>
              <w:snapToGrid w:val="0"/>
              <w:jc w:val="both"/>
              <w:rPr>
                <w:b/>
                <w:szCs w:val="22"/>
              </w:rPr>
            </w:pPr>
            <w:r w:rsidRPr="008A6379">
              <w:rPr>
                <w:b/>
                <w:szCs w:val="22"/>
              </w:rPr>
              <w:t>9</w:t>
            </w:r>
            <w:r w:rsidR="00792B6B" w:rsidRPr="008A6379">
              <w:rPr>
                <w:b/>
                <w:szCs w:val="22"/>
              </w:rPr>
              <w:t>5</w:t>
            </w:r>
            <w:r w:rsidRPr="008A6379">
              <w:rPr>
                <w:b/>
                <w:szCs w:val="22"/>
              </w:rPr>
              <w:t>% TBI + NBI + RI nets</w:t>
            </w:r>
          </w:p>
          <w:p w14:paraId="4CDD1A7A" w14:textId="77777777" w:rsidR="00764F66" w:rsidRPr="008A6379" w:rsidRDefault="00764F66" w:rsidP="00045704">
            <w:pPr>
              <w:snapToGrid w:val="0"/>
              <w:jc w:val="both"/>
              <w:rPr>
                <w:szCs w:val="22"/>
              </w:rPr>
            </w:pPr>
          </w:p>
        </w:tc>
      </w:tr>
      <w:tr w:rsidR="00764F66" w:rsidRPr="008A6379" w14:paraId="18A1DF19" w14:textId="77777777" w:rsidTr="00572370">
        <w:trPr>
          <w:gridAfter w:val="2"/>
          <w:wAfter w:w="228" w:type="dxa"/>
          <w:trHeight w:val="456"/>
        </w:trPr>
        <w:tc>
          <w:tcPr>
            <w:tcW w:w="10690" w:type="dxa"/>
            <w:gridSpan w:val="4"/>
            <w:tcBorders>
              <w:top w:val="single" w:sz="4" w:space="0" w:color="auto"/>
              <w:left w:val="single" w:sz="4" w:space="0" w:color="auto"/>
              <w:bottom w:val="single" w:sz="4" w:space="0" w:color="auto"/>
              <w:right w:val="single" w:sz="4" w:space="0" w:color="auto"/>
            </w:tcBorders>
            <w:vAlign w:val="center"/>
          </w:tcPr>
          <w:p w14:paraId="3E6A8CA1" w14:textId="77777777" w:rsidR="00764F66" w:rsidRPr="00572370" w:rsidRDefault="00764F66" w:rsidP="00045704">
            <w:pPr>
              <w:snapToGrid w:val="0"/>
              <w:jc w:val="both"/>
              <w:rPr>
                <w:i/>
                <w:iCs/>
                <w:szCs w:val="22"/>
              </w:rPr>
            </w:pPr>
            <w:r w:rsidRPr="00572370">
              <w:rPr>
                <w:i/>
                <w:iCs/>
                <w:sz w:val="20"/>
                <w:szCs w:val="20"/>
                <w:vertAlign w:val="superscript"/>
              </w:rPr>
              <w:t>(1)</w:t>
            </w:r>
            <w:r w:rsidRPr="00572370">
              <w:rPr>
                <w:i/>
                <w:iCs/>
                <w:sz w:val="20"/>
                <w:szCs w:val="20"/>
              </w:rPr>
              <w:t xml:space="preserve"> Prestations calculées sur le salaire net de référence sous déduction des prestations statutaires (Loi 84-53 du 26 janvier 1984 et CNRACL) Maladie ordinaire, Longue maladie, Grave Maladie, Longue durée et tout autre régime obligatoire.</w:t>
            </w:r>
          </w:p>
        </w:tc>
      </w:tr>
    </w:tbl>
    <w:p w14:paraId="46574E01" w14:textId="77777777" w:rsidR="009E0501" w:rsidRDefault="009E0501" w:rsidP="009E0501">
      <w:pPr>
        <w:jc w:val="both"/>
        <w:rPr>
          <w:color w:val="EE0000"/>
          <w:szCs w:val="22"/>
        </w:rPr>
      </w:pPr>
    </w:p>
    <w:p w14:paraId="3FF88B17" w14:textId="3CFCB923" w:rsidR="009E0501" w:rsidRPr="008A6379" w:rsidRDefault="009E0501" w:rsidP="009E0501">
      <w:pPr>
        <w:jc w:val="both"/>
        <w:rPr>
          <w:szCs w:val="22"/>
        </w:rPr>
      </w:pPr>
      <w:r w:rsidRPr="009E0501">
        <w:rPr>
          <w:szCs w:val="22"/>
        </w:rPr>
        <w:t>Dans tous les cas, la prestation garantissant le maintien du régime indemnitaire vient en complément du régime indemnitaire maintenu réellement par le Centre de Gestion de la Fonction Publique Territoriale des Vosges et les collectivités territoriales et établissements publics du ressort géographique du Centre de Gestion de la Fonction Publique Territoriale des Vosges dans la limite de 95% du régime indemnitaire net. Elle est subordonnée au versement d’une prestation complémentaire au titre du TBI+NBI.</w:t>
      </w:r>
    </w:p>
    <w:p w14:paraId="691A8C39" w14:textId="77777777" w:rsidR="009E0501" w:rsidRPr="008A6379" w:rsidRDefault="009E0501" w:rsidP="00045704">
      <w:pPr>
        <w:jc w:val="both"/>
        <w:rPr>
          <w:color w:val="EE0000"/>
          <w:szCs w:val="22"/>
        </w:rPr>
      </w:pPr>
    </w:p>
    <w:p w14:paraId="209495B0" w14:textId="77777777" w:rsidR="00764F66" w:rsidRDefault="00764F66" w:rsidP="00045704">
      <w:pPr>
        <w:jc w:val="both"/>
        <w:rPr>
          <w:b/>
          <w:szCs w:val="22"/>
          <w:u w:val="single"/>
        </w:rPr>
      </w:pPr>
      <w:r w:rsidRPr="00C5111B">
        <w:rPr>
          <w:b/>
          <w:szCs w:val="22"/>
          <w:u w:val="single"/>
        </w:rPr>
        <w:t>Options à adhésion facultative au libre choix des agents</w:t>
      </w:r>
    </w:p>
    <w:p w14:paraId="332E7344" w14:textId="77777777" w:rsidR="00572370" w:rsidRPr="00C5111B" w:rsidRDefault="00572370" w:rsidP="00045704">
      <w:pPr>
        <w:jc w:val="both"/>
        <w:rPr>
          <w:b/>
          <w:szCs w:val="22"/>
          <w:u w:val="single"/>
        </w:rPr>
      </w:pPr>
    </w:p>
    <w:p w14:paraId="381DC8EC" w14:textId="17BB7E59" w:rsidR="00764F66" w:rsidRPr="009E0501" w:rsidRDefault="00764F66" w:rsidP="00045704">
      <w:pPr>
        <w:numPr>
          <w:ilvl w:val="0"/>
          <w:numId w:val="7"/>
        </w:numPr>
        <w:spacing w:after="0" w:line="240" w:lineRule="auto"/>
        <w:jc w:val="both"/>
        <w:rPr>
          <w:color w:val="EE0000"/>
          <w:szCs w:val="22"/>
          <w:u w:val="single"/>
        </w:rPr>
      </w:pPr>
      <w:r w:rsidRPr="009E0501">
        <w:rPr>
          <w:szCs w:val="22"/>
          <w:u w:val="single"/>
        </w:rPr>
        <w:t>Option</w:t>
      </w:r>
      <w:r w:rsidR="00195D1F" w:rsidRPr="009E0501">
        <w:rPr>
          <w:szCs w:val="22"/>
          <w:u w:val="single"/>
        </w:rPr>
        <w:t>s</w:t>
      </w:r>
      <w:r w:rsidRPr="009E0501">
        <w:rPr>
          <w:szCs w:val="22"/>
          <w:u w:val="single"/>
        </w:rPr>
        <w:t xml:space="preserve"> </w:t>
      </w:r>
      <w:r w:rsidR="00195D1F" w:rsidRPr="009E0501">
        <w:rPr>
          <w:szCs w:val="22"/>
          <w:u w:val="single"/>
        </w:rPr>
        <w:t xml:space="preserve">1 et 2 </w:t>
      </w:r>
      <w:r w:rsidRPr="009E0501">
        <w:rPr>
          <w:szCs w:val="22"/>
          <w:u w:val="single"/>
        </w:rPr>
        <w:t xml:space="preserve">« Perte de retraite consécutive à une invalidité » </w:t>
      </w:r>
      <w:r w:rsidRPr="009E0501">
        <w:rPr>
          <w:color w:val="EE0000"/>
          <w:szCs w:val="22"/>
          <w:u w:val="single"/>
        </w:rPr>
        <w:t>(uniquement pour les agents relevant de la CNRACL)</w:t>
      </w:r>
    </w:p>
    <w:p w14:paraId="69B1C532" w14:textId="77777777" w:rsidR="00764F66" w:rsidRDefault="00764F66" w:rsidP="00045704">
      <w:pPr>
        <w:jc w:val="both"/>
        <w:rPr>
          <w:szCs w:val="22"/>
        </w:rPr>
      </w:pPr>
    </w:p>
    <w:p w14:paraId="3D3AC2B6" w14:textId="77777777" w:rsidR="009E0501" w:rsidRDefault="009E0501" w:rsidP="00045704">
      <w:pPr>
        <w:jc w:val="both"/>
        <w:rPr>
          <w:szCs w:val="22"/>
        </w:rPr>
      </w:pPr>
    </w:p>
    <w:p w14:paraId="1E53CDD8" w14:textId="77777777" w:rsidR="009E0501" w:rsidRPr="008A6379" w:rsidRDefault="009E0501" w:rsidP="00045704">
      <w:pPr>
        <w:jc w:val="both"/>
        <w:rPr>
          <w:szCs w:val="22"/>
        </w:rPr>
      </w:pPr>
    </w:p>
    <w:tbl>
      <w:tblPr>
        <w:tblW w:w="10783" w:type="dxa"/>
        <w:tblInd w:w="-856" w:type="dxa"/>
        <w:tblLayout w:type="fixed"/>
        <w:tblCellMar>
          <w:left w:w="30" w:type="dxa"/>
          <w:right w:w="30" w:type="dxa"/>
        </w:tblCellMar>
        <w:tblLook w:val="0000" w:firstRow="0" w:lastRow="0" w:firstColumn="0" w:lastColumn="0" w:noHBand="0" w:noVBand="0"/>
      </w:tblPr>
      <w:tblGrid>
        <w:gridCol w:w="6663"/>
        <w:gridCol w:w="4111"/>
        <w:gridCol w:w="9"/>
      </w:tblGrid>
      <w:tr w:rsidR="00764F66" w:rsidRPr="00C5111B" w14:paraId="316804C8" w14:textId="77777777" w:rsidTr="00C5111B">
        <w:trPr>
          <w:trHeight w:val="429"/>
        </w:trPr>
        <w:tc>
          <w:tcPr>
            <w:tcW w:w="10783" w:type="dxa"/>
            <w:gridSpan w:val="3"/>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63E70998" w14:textId="328092FD" w:rsidR="00764F66" w:rsidRPr="00C5111B" w:rsidRDefault="00764F66" w:rsidP="00045704">
            <w:pPr>
              <w:snapToGrid w:val="0"/>
              <w:jc w:val="both"/>
              <w:rPr>
                <w:b/>
                <w:bCs/>
                <w:szCs w:val="22"/>
              </w:rPr>
            </w:pPr>
            <w:r w:rsidRPr="00C5111B">
              <w:rPr>
                <w:b/>
                <w:bCs/>
                <w:szCs w:val="22"/>
              </w:rPr>
              <w:lastRenderedPageBreak/>
              <w:t xml:space="preserve">OPTION 1 </w:t>
            </w:r>
            <w:r w:rsidR="00195D1F">
              <w:rPr>
                <w:b/>
                <w:bCs/>
                <w:szCs w:val="22"/>
              </w:rPr>
              <w:t xml:space="preserve">et 2 - </w:t>
            </w:r>
            <w:r w:rsidRPr="00C5111B">
              <w:rPr>
                <w:b/>
                <w:bCs/>
                <w:szCs w:val="22"/>
              </w:rPr>
              <w:t>PERTE DE RETRAITE CONSECUTIVE A UNE INVALIDITE</w:t>
            </w:r>
          </w:p>
        </w:tc>
      </w:tr>
      <w:tr w:rsidR="00764F66" w:rsidRPr="00C5111B" w14:paraId="1385E51B" w14:textId="77777777" w:rsidTr="001C070F">
        <w:trPr>
          <w:gridAfter w:val="1"/>
          <w:wAfter w:w="9" w:type="dxa"/>
          <w:trHeight w:val="1344"/>
        </w:trPr>
        <w:tc>
          <w:tcPr>
            <w:tcW w:w="6663" w:type="dxa"/>
            <w:tcBorders>
              <w:top w:val="single" w:sz="4" w:space="0" w:color="000000"/>
              <w:left w:val="single" w:sz="4" w:space="0" w:color="000000"/>
              <w:bottom w:val="single" w:sz="4" w:space="0" w:color="000000"/>
            </w:tcBorders>
            <w:vAlign w:val="center"/>
          </w:tcPr>
          <w:p w14:paraId="7E8C2A18" w14:textId="76832BC7" w:rsidR="00764F66" w:rsidRPr="00195D1F" w:rsidRDefault="00764F66" w:rsidP="00195D1F">
            <w:pPr>
              <w:pStyle w:val="Paragraphedeliste"/>
              <w:numPr>
                <w:ilvl w:val="0"/>
                <w:numId w:val="13"/>
              </w:numPr>
              <w:autoSpaceDE w:val="0"/>
              <w:snapToGrid w:val="0"/>
              <w:ind w:left="390"/>
              <w:rPr>
                <w:szCs w:val="22"/>
              </w:rPr>
            </w:pPr>
            <w:r w:rsidRPr="00195D1F">
              <w:rPr>
                <w:szCs w:val="22"/>
              </w:rPr>
              <w:t xml:space="preserve">Versement </w:t>
            </w:r>
            <w:r w:rsidRPr="00195D1F">
              <w:rPr>
                <w:b/>
                <w:bCs/>
                <w:szCs w:val="22"/>
              </w:rPr>
              <w:t>d’un capital</w:t>
            </w:r>
            <w:r w:rsidRPr="00195D1F">
              <w:rPr>
                <w:szCs w:val="22"/>
              </w:rPr>
              <w:t xml:space="preserve"> en relais de la garantie "invalidité" et qui compense la perte de retraite due à la cessation anticipée de l'activité par la suite d'invalidité permanente</w:t>
            </w:r>
          </w:p>
        </w:tc>
        <w:tc>
          <w:tcPr>
            <w:tcW w:w="4111" w:type="dxa"/>
            <w:tcBorders>
              <w:top w:val="single" w:sz="4" w:space="0" w:color="000000"/>
              <w:left w:val="single" w:sz="4" w:space="0" w:color="000000"/>
              <w:bottom w:val="single" w:sz="4" w:space="0" w:color="000000"/>
              <w:right w:val="single" w:sz="4" w:space="0" w:color="000000"/>
            </w:tcBorders>
            <w:vAlign w:val="center"/>
          </w:tcPr>
          <w:p w14:paraId="6237D8D2" w14:textId="6C565088" w:rsidR="00764F66" w:rsidRPr="00C5111B" w:rsidRDefault="00C5111B" w:rsidP="00C5111B">
            <w:pPr>
              <w:autoSpaceDE w:val="0"/>
              <w:snapToGrid w:val="0"/>
              <w:ind w:left="72"/>
              <w:rPr>
                <w:szCs w:val="22"/>
              </w:rPr>
            </w:pPr>
            <w:r w:rsidRPr="00C5111B">
              <w:rPr>
                <w:szCs w:val="22"/>
              </w:rPr>
              <w:t>6% du TBI+NBI annuel / année d’invalidité</w:t>
            </w:r>
          </w:p>
        </w:tc>
      </w:tr>
      <w:tr w:rsidR="00195D1F" w:rsidRPr="00C5111B" w14:paraId="5F5DABA7" w14:textId="77777777" w:rsidTr="001C070F">
        <w:trPr>
          <w:gridAfter w:val="1"/>
          <w:wAfter w:w="9" w:type="dxa"/>
          <w:trHeight w:val="1344"/>
        </w:trPr>
        <w:tc>
          <w:tcPr>
            <w:tcW w:w="6663" w:type="dxa"/>
            <w:tcBorders>
              <w:top w:val="single" w:sz="4" w:space="0" w:color="000000"/>
              <w:left w:val="single" w:sz="4" w:space="0" w:color="000000"/>
              <w:bottom w:val="single" w:sz="4" w:space="0" w:color="000000"/>
            </w:tcBorders>
            <w:vAlign w:val="center"/>
          </w:tcPr>
          <w:p w14:paraId="4571BD87" w14:textId="707AF2C2" w:rsidR="00195D1F" w:rsidRPr="00195D1F" w:rsidRDefault="00195D1F" w:rsidP="00195D1F">
            <w:pPr>
              <w:pStyle w:val="Paragraphedeliste"/>
              <w:numPr>
                <w:ilvl w:val="0"/>
                <w:numId w:val="13"/>
              </w:numPr>
              <w:autoSpaceDE w:val="0"/>
              <w:snapToGrid w:val="0"/>
              <w:ind w:left="390"/>
              <w:rPr>
                <w:szCs w:val="22"/>
              </w:rPr>
            </w:pPr>
            <w:r w:rsidRPr="00195D1F">
              <w:rPr>
                <w:szCs w:val="22"/>
              </w:rPr>
              <w:t xml:space="preserve">Versement </w:t>
            </w:r>
            <w:r w:rsidRPr="00195D1F">
              <w:rPr>
                <w:b/>
                <w:bCs/>
                <w:szCs w:val="22"/>
              </w:rPr>
              <w:t>d’une rente viagère</w:t>
            </w:r>
            <w:r w:rsidRPr="00195D1F">
              <w:rPr>
                <w:szCs w:val="22"/>
              </w:rPr>
              <w:t xml:space="preserve"> en relais de la garantie "invalidité" et qui compense la perte de retraite due à la cessation anticipée de l'activité par la suite d'invalidité permanente</w:t>
            </w:r>
          </w:p>
        </w:tc>
        <w:tc>
          <w:tcPr>
            <w:tcW w:w="4111" w:type="dxa"/>
            <w:tcBorders>
              <w:top w:val="single" w:sz="4" w:space="0" w:color="000000"/>
              <w:left w:val="single" w:sz="4" w:space="0" w:color="000000"/>
              <w:bottom w:val="single" w:sz="4" w:space="0" w:color="000000"/>
              <w:right w:val="single" w:sz="4" w:space="0" w:color="000000"/>
            </w:tcBorders>
            <w:vAlign w:val="center"/>
          </w:tcPr>
          <w:p w14:paraId="3780B2F1" w14:textId="63BB3ACF" w:rsidR="00195D1F" w:rsidRPr="00C5111B" w:rsidRDefault="00195D1F" w:rsidP="00C5111B">
            <w:pPr>
              <w:autoSpaceDE w:val="0"/>
              <w:snapToGrid w:val="0"/>
              <w:ind w:left="72"/>
              <w:rPr>
                <w:szCs w:val="22"/>
              </w:rPr>
            </w:pPr>
            <w:r>
              <w:rPr>
                <w:szCs w:val="22"/>
              </w:rPr>
              <w:t>95% de la pension de retraite normalement perçue par l’agent</w:t>
            </w:r>
          </w:p>
        </w:tc>
      </w:tr>
    </w:tbl>
    <w:p w14:paraId="12B2F71B" w14:textId="4CF014A4" w:rsidR="00764F66" w:rsidRDefault="00764F66" w:rsidP="00045704">
      <w:pPr>
        <w:jc w:val="both"/>
        <w:rPr>
          <w:bCs/>
          <w:i/>
          <w:iCs/>
          <w:sz w:val="20"/>
          <w:szCs w:val="20"/>
        </w:rPr>
      </w:pPr>
      <w:r w:rsidRPr="00572370">
        <w:rPr>
          <w:bCs/>
          <w:i/>
          <w:iCs/>
          <w:sz w:val="20"/>
          <w:szCs w:val="20"/>
        </w:rPr>
        <w:t>Déclenchement de l’indemnisation à l’âge légal d’ouverture des droits à la retraite</w:t>
      </w:r>
    </w:p>
    <w:p w14:paraId="4E9F7C0A" w14:textId="77777777" w:rsidR="009E0501" w:rsidRPr="00572370" w:rsidRDefault="009E0501" w:rsidP="00045704">
      <w:pPr>
        <w:jc w:val="both"/>
        <w:rPr>
          <w:bCs/>
          <w:i/>
          <w:iCs/>
          <w:sz w:val="20"/>
          <w:szCs w:val="20"/>
        </w:rPr>
      </w:pPr>
    </w:p>
    <w:p w14:paraId="34B829F0" w14:textId="0EEADB9C" w:rsidR="00764F66" w:rsidRPr="009E0501" w:rsidRDefault="00764F66" w:rsidP="00045704">
      <w:pPr>
        <w:numPr>
          <w:ilvl w:val="0"/>
          <w:numId w:val="7"/>
        </w:numPr>
        <w:spacing w:after="0" w:line="240" w:lineRule="auto"/>
        <w:jc w:val="both"/>
        <w:rPr>
          <w:szCs w:val="22"/>
          <w:u w:val="single"/>
        </w:rPr>
      </w:pPr>
      <w:r w:rsidRPr="009E0501">
        <w:rPr>
          <w:szCs w:val="22"/>
          <w:u w:val="single"/>
        </w:rPr>
        <w:t>Option</w:t>
      </w:r>
      <w:r w:rsidR="00195D1F" w:rsidRPr="009E0501">
        <w:rPr>
          <w:szCs w:val="22"/>
          <w:u w:val="single"/>
        </w:rPr>
        <w:t xml:space="preserve">s 3 et 4 </w:t>
      </w:r>
      <w:r w:rsidRPr="009E0501">
        <w:rPr>
          <w:szCs w:val="22"/>
          <w:u w:val="single"/>
        </w:rPr>
        <w:t>« Décès »</w:t>
      </w:r>
    </w:p>
    <w:p w14:paraId="4612789D" w14:textId="77777777" w:rsidR="009E0501" w:rsidRDefault="009E0501" w:rsidP="009E0501">
      <w:pPr>
        <w:spacing w:after="0" w:line="240" w:lineRule="auto"/>
        <w:ind w:left="720"/>
        <w:jc w:val="both"/>
        <w:rPr>
          <w:szCs w:val="22"/>
        </w:rPr>
      </w:pPr>
    </w:p>
    <w:p w14:paraId="212A8F76" w14:textId="77777777" w:rsidR="001C070F" w:rsidRPr="001C070F" w:rsidRDefault="001C070F" w:rsidP="001C070F">
      <w:pPr>
        <w:spacing w:after="0" w:line="240" w:lineRule="auto"/>
        <w:ind w:left="720"/>
        <w:jc w:val="both"/>
        <w:rPr>
          <w:szCs w:val="22"/>
        </w:rPr>
      </w:pPr>
    </w:p>
    <w:tbl>
      <w:tblPr>
        <w:tblW w:w="10611" w:type="dxa"/>
        <w:tblInd w:w="-642" w:type="dxa"/>
        <w:tblLayout w:type="fixed"/>
        <w:tblCellMar>
          <w:left w:w="30" w:type="dxa"/>
          <w:right w:w="30" w:type="dxa"/>
        </w:tblCellMar>
        <w:tblLook w:val="0000" w:firstRow="0" w:lastRow="0" w:firstColumn="0" w:lastColumn="0" w:noHBand="0" w:noVBand="0"/>
      </w:tblPr>
      <w:tblGrid>
        <w:gridCol w:w="5740"/>
        <w:gridCol w:w="4871"/>
      </w:tblGrid>
      <w:tr w:rsidR="00764F66" w:rsidRPr="008A6379" w14:paraId="2BB5C757" w14:textId="77777777" w:rsidTr="00572370">
        <w:trPr>
          <w:trHeight w:val="508"/>
        </w:trPr>
        <w:tc>
          <w:tcPr>
            <w:tcW w:w="10611" w:type="dxa"/>
            <w:gridSpan w:val="2"/>
            <w:tcBorders>
              <w:top w:val="single" w:sz="4" w:space="0" w:color="000000"/>
              <w:left w:val="single" w:sz="4" w:space="0" w:color="000000"/>
              <w:bottom w:val="single" w:sz="4" w:space="0" w:color="auto"/>
              <w:right w:val="single" w:sz="4" w:space="0" w:color="000000"/>
            </w:tcBorders>
            <w:shd w:val="clear" w:color="auto" w:fill="D0CECE" w:themeFill="background2" w:themeFillShade="E6"/>
            <w:vAlign w:val="center"/>
          </w:tcPr>
          <w:p w14:paraId="182DAF96" w14:textId="20E7EEDD" w:rsidR="00764F66" w:rsidRPr="00195D1F" w:rsidRDefault="00764F66" w:rsidP="00045704">
            <w:pPr>
              <w:snapToGrid w:val="0"/>
              <w:jc w:val="both"/>
              <w:rPr>
                <w:b/>
                <w:bCs/>
                <w:szCs w:val="22"/>
              </w:rPr>
            </w:pPr>
            <w:r w:rsidRPr="00195D1F">
              <w:rPr>
                <w:b/>
                <w:bCs/>
                <w:szCs w:val="22"/>
              </w:rPr>
              <w:t xml:space="preserve">OPTION </w:t>
            </w:r>
            <w:r w:rsidR="00195D1F">
              <w:rPr>
                <w:b/>
                <w:bCs/>
                <w:szCs w:val="22"/>
              </w:rPr>
              <w:t>3 et 4</w:t>
            </w:r>
            <w:r w:rsidRPr="00195D1F">
              <w:rPr>
                <w:b/>
                <w:bCs/>
                <w:szCs w:val="22"/>
              </w:rPr>
              <w:t xml:space="preserve"> – DECES / </w:t>
            </w:r>
            <w:r w:rsidR="001C070F" w:rsidRPr="00195D1F">
              <w:rPr>
                <w:b/>
                <w:bCs/>
                <w:szCs w:val="22"/>
              </w:rPr>
              <w:t xml:space="preserve">PERTE TOTALE ET </w:t>
            </w:r>
            <w:r w:rsidRPr="00195D1F">
              <w:rPr>
                <w:b/>
                <w:bCs/>
                <w:szCs w:val="22"/>
              </w:rPr>
              <w:t>I</w:t>
            </w:r>
            <w:r w:rsidR="001C070F" w:rsidRPr="00195D1F">
              <w:rPr>
                <w:b/>
                <w:bCs/>
                <w:szCs w:val="22"/>
              </w:rPr>
              <w:t xml:space="preserve">RREVERSIBLE </w:t>
            </w:r>
            <w:r w:rsidR="00195D1F" w:rsidRPr="00195D1F">
              <w:rPr>
                <w:b/>
                <w:bCs/>
                <w:szCs w:val="22"/>
              </w:rPr>
              <w:t>D</w:t>
            </w:r>
            <w:r w:rsidR="001C070F" w:rsidRPr="00195D1F">
              <w:rPr>
                <w:b/>
                <w:bCs/>
                <w:szCs w:val="22"/>
              </w:rPr>
              <w:t>’</w:t>
            </w:r>
            <w:r w:rsidRPr="00195D1F">
              <w:rPr>
                <w:b/>
                <w:bCs/>
                <w:szCs w:val="22"/>
              </w:rPr>
              <w:t>A</w:t>
            </w:r>
            <w:r w:rsidR="001C070F" w:rsidRPr="00195D1F">
              <w:rPr>
                <w:b/>
                <w:bCs/>
                <w:szCs w:val="22"/>
              </w:rPr>
              <w:t>UTONOMIE</w:t>
            </w:r>
          </w:p>
        </w:tc>
      </w:tr>
      <w:tr w:rsidR="00195D1F" w:rsidRPr="008A6379" w14:paraId="5D341D1B" w14:textId="77777777" w:rsidTr="009E0501">
        <w:trPr>
          <w:trHeight w:val="789"/>
        </w:trPr>
        <w:tc>
          <w:tcPr>
            <w:tcW w:w="5740" w:type="dxa"/>
            <w:tcBorders>
              <w:top w:val="single" w:sz="4" w:space="0" w:color="auto"/>
              <w:left w:val="single" w:sz="4" w:space="0" w:color="auto"/>
              <w:bottom w:val="single" w:sz="4" w:space="0" w:color="auto"/>
              <w:right w:val="single" w:sz="4" w:space="0" w:color="auto"/>
            </w:tcBorders>
          </w:tcPr>
          <w:p w14:paraId="0CF84A78" w14:textId="77777777" w:rsidR="00195D1F" w:rsidRDefault="00195D1F" w:rsidP="00045704">
            <w:pPr>
              <w:autoSpaceDE w:val="0"/>
              <w:snapToGrid w:val="0"/>
              <w:jc w:val="both"/>
              <w:rPr>
                <w:b/>
                <w:szCs w:val="22"/>
              </w:rPr>
            </w:pPr>
            <w:r w:rsidRPr="00195D1F">
              <w:rPr>
                <w:b/>
                <w:szCs w:val="22"/>
              </w:rPr>
              <w:t xml:space="preserve">DECES / PTIA </w:t>
            </w:r>
          </w:p>
          <w:p w14:paraId="5566C593" w14:textId="30E99B51" w:rsidR="00195D1F" w:rsidRPr="00195D1F" w:rsidRDefault="00195D1F" w:rsidP="00045704">
            <w:pPr>
              <w:autoSpaceDE w:val="0"/>
              <w:snapToGrid w:val="0"/>
              <w:jc w:val="both"/>
              <w:rPr>
                <w:bCs/>
                <w:szCs w:val="22"/>
              </w:rPr>
            </w:pPr>
            <w:proofErr w:type="gramStart"/>
            <w:r w:rsidRPr="00195D1F">
              <w:rPr>
                <w:bCs/>
                <w:szCs w:val="22"/>
              </w:rPr>
              <w:t>survenu</w:t>
            </w:r>
            <w:proofErr w:type="gramEnd"/>
            <w:r w:rsidRPr="00195D1F">
              <w:rPr>
                <w:bCs/>
                <w:szCs w:val="22"/>
              </w:rPr>
              <w:t xml:space="preserve"> avant l’âge d’ouverture des droits à la retraite</w:t>
            </w:r>
          </w:p>
        </w:tc>
        <w:tc>
          <w:tcPr>
            <w:tcW w:w="4871" w:type="dxa"/>
            <w:tcBorders>
              <w:top w:val="single" w:sz="4" w:space="0" w:color="auto"/>
              <w:left w:val="single" w:sz="4" w:space="0" w:color="auto"/>
              <w:bottom w:val="single" w:sz="4" w:space="0" w:color="auto"/>
              <w:right w:val="single" w:sz="4" w:space="0" w:color="auto"/>
            </w:tcBorders>
            <w:vAlign w:val="center"/>
          </w:tcPr>
          <w:p w14:paraId="77729E5B" w14:textId="77777777" w:rsidR="009E0501" w:rsidRDefault="00195D1F" w:rsidP="00045704">
            <w:pPr>
              <w:autoSpaceDE w:val="0"/>
              <w:snapToGrid w:val="0"/>
              <w:jc w:val="both"/>
              <w:rPr>
                <w:szCs w:val="22"/>
              </w:rPr>
            </w:pPr>
            <w:r>
              <w:rPr>
                <w:szCs w:val="22"/>
              </w:rPr>
              <w:t xml:space="preserve">100% du revenu net annuel </w:t>
            </w:r>
          </w:p>
          <w:p w14:paraId="7B89E557" w14:textId="74302E71" w:rsidR="009E0501" w:rsidRDefault="00195D1F" w:rsidP="00045704">
            <w:pPr>
              <w:autoSpaceDE w:val="0"/>
              <w:snapToGrid w:val="0"/>
              <w:jc w:val="both"/>
              <w:rPr>
                <w:szCs w:val="22"/>
              </w:rPr>
            </w:pPr>
            <w:proofErr w:type="gramStart"/>
            <w:r w:rsidRPr="00195D1F">
              <w:rPr>
                <w:b/>
                <w:bCs/>
                <w:szCs w:val="22"/>
              </w:rPr>
              <w:t>ou</w:t>
            </w:r>
            <w:proofErr w:type="gramEnd"/>
            <w:r>
              <w:rPr>
                <w:szCs w:val="22"/>
              </w:rPr>
              <w:t xml:space="preserve"> </w:t>
            </w:r>
          </w:p>
          <w:p w14:paraId="1BCB316F" w14:textId="08CEAB2F" w:rsidR="00195D1F" w:rsidRPr="00195D1F" w:rsidRDefault="00195D1F" w:rsidP="00045704">
            <w:pPr>
              <w:autoSpaceDE w:val="0"/>
              <w:snapToGrid w:val="0"/>
              <w:jc w:val="both"/>
              <w:rPr>
                <w:szCs w:val="22"/>
              </w:rPr>
            </w:pPr>
            <w:r>
              <w:rPr>
                <w:szCs w:val="22"/>
              </w:rPr>
              <w:t>200%</w:t>
            </w:r>
            <w:r w:rsidR="00572370">
              <w:rPr>
                <w:szCs w:val="22"/>
              </w:rPr>
              <w:t xml:space="preserve"> </w:t>
            </w:r>
            <w:r>
              <w:rPr>
                <w:szCs w:val="22"/>
              </w:rPr>
              <w:t>du revenu net annuel</w:t>
            </w:r>
          </w:p>
        </w:tc>
      </w:tr>
    </w:tbl>
    <w:p w14:paraId="334D797A" w14:textId="77777777" w:rsidR="00764F66" w:rsidRPr="008A6379" w:rsidRDefault="00764F66" w:rsidP="00045704">
      <w:pPr>
        <w:jc w:val="both"/>
        <w:rPr>
          <w:szCs w:val="22"/>
        </w:rPr>
      </w:pPr>
    </w:p>
    <w:p w14:paraId="3E3A0540" w14:textId="01A057B1" w:rsidR="00764F66" w:rsidRPr="009E0501" w:rsidRDefault="00764F66" w:rsidP="00045704">
      <w:pPr>
        <w:pStyle w:val="Paragraphedeliste"/>
        <w:numPr>
          <w:ilvl w:val="0"/>
          <w:numId w:val="7"/>
        </w:numPr>
        <w:jc w:val="both"/>
        <w:rPr>
          <w:szCs w:val="22"/>
          <w:u w:val="single"/>
        </w:rPr>
      </w:pPr>
      <w:r w:rsidRPr="009E0501">
        <w:rPr>
          <w:szCs w:val="22"/>
          <w:u w:val="single"/>
        </w:rPr>
        <w:t>Option</w:t>
      </w:r>
      <w:r w:rsidR="00572370" w:rsidRPr="009E0501">
        <w:rPr>
          <w:szCs w:val="22"/>
          <w:u w:val="single"/>
        </w:rPr>
        <w:t xml:space="preserve"> 5</w:t>
      </w:r>
      <w:r w:rsidRPr="009E0501">
        <w:rPr>
          <w:szCs w:val="22"/>
          <w:u w:val="single"/>
        </w:rPr>
        <w:t xml:space="preserve"> « Rente éducation »</w:t>
      </w:r>
    </w:p>
    <w:p w14:paraId="35642533" w14:textId="77777777" w:rsidR="00764F66" w:rsidRPr="008A6379" w:rsidRDefault="00764F66" w:rsidP="00045704">
      <w:pPr>
        <w:jc w:val="both"/>
        <w:rPr>
          <w:szCs w:val="22"/>
          <w:highlight w:val="cyan"/>
        </w:rPr>
      </w:pPr>
    </w:p>
    <w:tbl>
      <w:tblPr>
        <w:tblW w:w="10357" w:type="dxa"/>
        <w:tblInd w:w="-642" w:type="dxa"/>
        <w:tblLayout w:type="fixed"/>
        <w:tblCellMar>
          <w:left w:w="30" w:type="dxa"/>
          <w:right w:w="30" w:type="dxa"/>
        </w:tblCellMar>
        <w:tblLook w:val="0000" w:firstRow="0" w:lastRow="0" w:firstColumn="0" w:lastColumn="0" w:noHBand="0" w:noVBand="0"/>
      </w:tblPr>
      <w:tblGrid>
        <w:gridCol w:w="622"/>
        <w:gridCol w:w="5416"/>
        <w:gridCol w:w="3747"/>
        <w:gridCol w:w="572"/>
      </w:tblGrid>
      <w:tr w:rsidR="00764F66" w:rsidRPr="008A6379" w14:paraId="318B0B53" w14:textId="77777777" w:rsidTr="00A617E4">
        <w:trPr>
          <w:trHeight w:val="625"/>
        </w:trPr>
        <w:tc>
          <w:tcPr>
            <w:tcW w:w="10357"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6E89A4FA" w14:textId="33CBFAEC" w:rsidR="00764F66" w:rsidRPr="009E0501" w:rsidRDefault="00764F66" w:rsidP="00045704">
            <w:pPr>
              <w:snapToGrid w:val="0"/>
              <w:jc w:val="both"/>
              <w:rPr>
                <w:b/>
                <w:bCs/>
                <w:color w:val="000000"/>
                <w:szCs w:val="22"/>
                <w:highlight w:val="cyan"/>
              </w:rPr>
            </w:pPr>
            <w:r w:rsidRPr="009E0501">
              <w:rPr>
                <w:b/>
                <w:bCs/>
                <w:szCs w:val="22"/>
              </w:rPr>
              <w:t xml:space="preserve">OPTION </w:t>
            </w:r>
            <w:r w:rsidR="00572370" w:rsidRPr="009E0501">
              <w:rPr>
                <w:b/>
                <w:bCs/>
                <w:szCs w:val="22"/>
              </w:rPr>
              <w:t>5</w:t>
            </w:r>
            <w:r w:rsidRPr="009E0501">
              <w:rPr>
                <w:b/>
                <w:bCs/>
                <w:szCs w:val="22"/>
              </w:rPr>
              <w:t xml:space="preserve"> – </w:t>
            </w:r>
            <w:r w:rsidR="00572370" w:rsidRPr="009E0501">
              <w:rPr>
                <w:b/>
                <w:bCs/>
                <w:color w:val="000000"/>
                <w:szCs w:val="22"/>
              </w:rPr>
              <w:t>RENTE EDUCATION</w:t>
            </w:r>
          </w:p>
        </w:tc>
      </w:tr>
      <w:tr w:rsidR="00764F66" w:rsidRPr="008A6379" w14:paraId="15D7665A" w14:textId="77777777" w:rsidTr="00A617E4">
        <w:trPr>
          <w:trHeight w:val="1480"/>
        </w:trPr>
        <w:tc>
          <w:tcPr>
            <w:tcW w:w="6038" w:type="dxa"/>
            <w:gridSpan w:val="2"/>
            <w:tcBorders>
              <w:top w:val="single" w:sz="4" w:space="0" w:color="000000"/>
              <w:left w:val="single" w:sz="4" w:space="0" w:color="000000"/>
              <w:bottom w:val="single" w:sz="4" w:space="0" w:color="000000"/>
            </w:tcBorders>
            <w:vAlign w:val="center"/>
          </w:tcPr>
          <w:p w14:paraId="73BA2A04" w14:textId="72E3365E" w:rsidR="00764F66" w:rsidRPr="009E0501" w:rsidRDefault="009E0501" w:rsidP="009E0501">
            <w:pPr>
              <w:pStyle w:val="Paragraphedeliste"/>
              <w:numPr>
                <w:ilvl w:val="0"/>
                <w:numId w:val="13"/>
              </w:numPr>
              <w:autoSpaceDE w:val="0"/>
              <w:snapToGrid w:val="0"/>
              <w:ind w:left="470"/>
              <w:rPr>
                <w:bCs/>
                <w:szCs w:val="22"/>
              </w:rPr>
            </w:pPr>
            <w:r w:rsidRPr="009E0501">
              <w:rPr>
                <w:bCs/>
                <w:szCs w:val="22"/>
              </w:rPr>
              <w:t xml:space="preserve">Versement d’une rente trimestrielle </w:t>
            </w:r>
            <w:r>
              <w:rPr>
                <w:bCs/>
                <w:szCs w:val="22"/>
              </w:rPr>
              <w:t>à chaque enfant à charge de l’assuré en cas de décès ou de perte totale et irréversible d’autonomie de ce dernier</w:t>
            </w:r>
          </w:p>
        </w:tc>
        <w:tc>
          <w:tcPr>
            <w:tcW w:w="4319" w:type="dxa"/>
            <w:gridSpan w:val="2"/>
            <w:tcBorders>
              <w:top w:val="single" w:sz="4" w:space="0" w:color="000000"/>
              <w:left w:val="single" w:sz="4" w:space="0" w:color="000000"/>
              <w:bottom w:val="single" w:sz="4" w:space="0" w:color="000000"/>
              <w:right w:val="single" w:sz="4" w:space="0" w:color="000000"/>
            </w:tcBorders>
            <w:vAlign w:val="center"/>
          </w:tcPr>
          <w:p w14:paraId="47EACD6B" w14:textId="54C7CED7" w:rsidR="00764F66" w:rsidRPr="009E0501" w:rsidRDefault="009E0501" w:rsidP="00045704">
            <w:pPr>
              <w:autoSpaceDE w:val="0"/>
              <w:snapToGrid w:val="0"/>
              <w:jc w:val="both"/>
              <w:rPr>
                <w:szCs w:val="22"/>
              </w:rPr>
            </w:pPr>
            <w:r>
              <w:rPr>
                <w:szCs w:val="22"/>
              </w:rPr>
              <w:t>10% du revenu net annuel de l’agent</w:t>
            </w:r>
          </w:p>
        </w:tc>
      </w:tr>
      <w:tr w:rsidR="00764F66" w:rsidRPr="008A6379" w14:paraId="041F5213" w14:textId="77777777" w:rsidTr="00A617E4">
        <w:tblPrEx>
          <w:tblCellMar>
            <w:left w:w="70" w:type="dxa"/>
            <w:right w:w="70" w:type="dxa"/>
          </w:tblCellMar>
        </w:tblPrEx>
        <w:trPr>
          <w:gridBefore w:val="1"/>
          <w:gridAfter w:val="1"/>
          <w:wBefore w:w="622" w:type="dxa"/>
          <w:wAfter w:w="572" w:type="dxa"/>
          <w:trHeight w:val="499"/>
        </w:trPr>
        <w:tc>
          <w:tcPr>
            <w:tcW w:w="9163" w:type="dxa"/>
            <w:gridSpan w:val="2"/>
            <w:vAlign w:val="center"/>
          </w:tcPr>
          <w:p w14:paraId="2A11B37B" w14:textId="160A8EFB" w:rsidR="00764F66" w:rsidRPr="009E0501" w:rsidRDefault="00764F66" w:rsidP="00045704">
            <w:pPr>
              <w:snapToGrid w:val="0"/>
              <w:ind w:left="68"/>
              <w:jc w:val="both"/>
              <w:rPr>
                <w:szCs w:val="22"/>
                <w:highlight w:val="cyan"/>
              </w:rPr>
            </w:pPr>
          </w:p>
        </w:tc>
      </w:tr>
    </w:tbl>
    <w:p w14:paraId="2746825B" w14:textId="77777777" w:rsidR="009E0501" w:rsidRDefault="009E0501" w:rsidP="00A617E4">
      <w:pPr>
        <w:jc w:val="both"/>
        <w:rPr>
          <w:szCs w:val="22"/>
          <w:highlight w:val="cyan"/>
        </w:rPr>
      </w:pPr>
    </w:p>
    <w:sectPr w:rsidR="009E0501" w:rsidSect="00FD13F9">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Bembo">
    <w:charset w:val="00"/>
    <w:family w:val="roman"/>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75108238"/>
    <w:name w:val="WW8Num3"/>
    <w:lvl w:ilvl="0">
      <w:start w:val="1"/>
      <w:numFmt w:val="decimal"/>
      <w:lvlText w:val="%1)"/>
      <w:lvlJc w:val="left"/>
      <w:pPr>
        <w:tabs>
          <w:tab w:val="num" w:pos="0"/>
        </w:tabs>
        <w:ind w:left="720" w:hanging="360"/>
      </w:pPr>
      <w:rPr>
        <w:color w:val="auto"/>
      </w:rPr>
    </w:lvl>
  </w:abstractNum>
  <w:abstractNum w:abstractNumId="1" w15:restartNumberingAfterBreak="0">
    <w:nsid w:val="0D0A69C0"/>
    <w:multiLevelType w:val="hybridMultilevel"/>
    <w:tmpl w:val="21A07E7C"/>
    <w:lvl w:ilvl="0" w:tplc="040C0001">
      <w:start w:val="1"/>
      <w:numFmt w:val="bullet"/>
      <w:lvlText w:val=""/>
      <w:lvlJc w:val="left"/>
      <w:pPr>
        <w:ind w:left="1004" w:hanging="360"/>
      </w:pPr>
      <w:rPr>
        <w:rFonts w:ascii="Symbol" w:hAnsi="Symbol" w:hint="default"/>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15:restartNumberingAfterBreak="0">
    <w:nsid w:val="112E48D6"/>
    <w:multiLevelType w:val="hybridMultilevel"/>
    <w:tmpl w:val="05E6C638"/>
    <w:lvl w:ilvl="0" w:tplc="040C000B">
      <w:start w:val="1"/>
      <w:numFmt w:val="bullet"/>
      <w:lvlText w:val=""/>
      <w:lvlJc w:val="left"/>
      <w:pPr>
        <w:ind w:left="4188"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 w15:restartNumberingAfterBreak="0">
    <w:nsid w:val="192B31BF"/>
    <w:multiLevelType w:val="hybridMultilevel"/>
    <w:tmpl w:val="AC6674B2"/>
    <w:lvl w:ilvl="0" w:tplc="DF7E8FCA">
      <w:start w:val="2"/>
      <w:numFmt w:val="bullet"/>
      <w:lvlText w:val="-"/>
      <w:lvlJc w:val="left"/>
      <w:rPr>
        <w:rFonts w:ascii="Calibri" w:eastAsia="Calibri"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195A505A"/>
    <w:multiLevelType w:val="hybridMultilevel"/>
    <w:tmpl w:val="9CE20722"/>
    <w:lvl w:ilvl="0" w:tplc="DF7E8FCA">
      <w:start w:val="2"/>
      <w:numFmt w:val="bullet"/>
      <w:lvlText w:val="-"/>
      <w:lvlJc w:val="left"/>
      <w:rPr>
        <w:rFonts w:ascii="Calibri" w:eastAsia="Calibri" w:hAnsi="Calibri" w:cs="Calibri"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 w15:restartNumberingAfterBreak="0">
    <w:nsid w:val="1A404F65"/>
    <w:multiLevelType w:val="hybridMultilevel"/>
    <w:tmpl w:val="F1585120"/>
    <w:lvl w:ilvl="0" w:tplc="0FE0768A">
      <w:numFmt w:val="bullet"/>
      <w:lvlText w:val="-"/>
      <w:lvlJc w:val="left"/>
      <w:pPr>
        <w:ind w:left="1776" w:hanging="360"/>
      </w:pPr>
      <w:rPr>
        <w:rFonts w:ascii="Calibri" w:eastAsia="Calibri" w:hAnsi="Calibri" w:cs="Calibri" w:hint="default"/>
      </w:rPr>
    </w:lvl>
    <w:lvl w:ilvl="1" w:tplc="040C0003">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6" w15:restartNumberingAfterBreak="0">
    <w:nsid w:val="23A819C1"/>
    <w:multiLevelType w:val="hybridMultilevel"/>
    <w:tmpl w:val="8488D3E2"/>
    <w:lvl w:ilvl="0" w:tplc="421448EC">
      <w:start w:val="1"/>
      <w:numFmt w:val="bullet"/>
      <w:lvlText w:val=""/>
      <w:lvlJc w:val="left"/>
      <w:pPr>
        <w:ind w:left="3479" w:hanging="360"/>
      </w:pPr>
      <w:rPr>
        <w:rFonts w:ascii="Symbol" w:hAnsi="Symbol" w:hint="default"/>
        <w:color w:val="auto"/>
      </w:rPr>
    </w:lvl>
    <w:lvl w:ilvl="1" w:tplc="C992A458">
      <w:start w:val="16"/>
      <w:numFmt w:val="bullet"/>
      <w:lvlText w:val="̶"/>
      <w:lvlJc w:val="left"/>
      <w:pPr>
        <w:ind w:left="1725" w:hanging="645"/>
      </w:pPr>
      <w:rPr>
        <w:rFonts w:ascii="Calibri" w:eastAsia="Times New Roman" w:hAnsi="Calibri" w:cs="Times New Roman" w:hint="default"/>
        <w:b w:val="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054467E"/>
    <w:multiLevelType w:val="hybridMultilevel"/>
    <w:tmpl w:val="38D47390"/>
    <w:lvl w:ilvl="0" w:tplc="CECE3928">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4BC57F1"/>
    <w:multiLevelType w:val="multilevel"/>
    <w:tmpl w:val="28A497F2"/>
    <w:lvl w:ilvl="0">
      <w:start w:val="1"/>
      <w:numFmt w:val="decimal"/>
      <w:pStyle w:val="article"/>
      <w:lvlText w:val="Article %1"/>
      <w:lvlJc w:val="left"/>
      <w:pPr>
        <w:tabs>
          <w:tab w:val="num" w:pos="1418"/>
        </w:tabs>
        <w:ind w:left="1418" w:hanging="1418"/>
      </w:pPr>
      <w:rPr>
        <w:rFonts w:hint="default"/>
        <w:smallCaps/>
        <w:sz w:val="28"/>
        <w:szCs w:val="28"/>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358E4AE4"/>
    <w:multiLevelType w:val="hybridMultilevel"/>
    <w:tmpl w:val="3B626CE0"/>
    <w:lvl w:ilvl="0" w:tplc="5C4A1016">
      <w:start w:val="15"/>
      <w:numFmt w:val="bullet"/>
      <w:lvlText w:val="-"/>
      <w:lvlJc w:val="left"/>
      <w:rPr>
        <w:rFonts w:ascii="Calibri" w:eastAsia="Calibri" w:hAnsi="Calibri" w:cs="Calibri" w:hint="default"/>
        <w:i w:val="0"/>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ADA5BA1"/>
    <w:multiLevelType w:val="hybridMultilevel"/>
    <w:tmpl w:val="3B74396A"/>
    <w:lvl w:ilvl="0" w:tplc="C354222C">
      <w:start w:val="10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F633E6A"/>
    <w:multiLevelType w:val="hybridMultilevel"/>
    <w:tmpl w:val="E2489DC0"/>
    <w:lvl w:ilvl="0" w:tplc="7F2C3E7E">
      <w:start w:val="15"/>
      <w:numFmt w:val="bullet"/>
      <w:lvlText w:val="-"/>
      <w:lvlJc w:val="left"/>
      <w:pPr>
        <w:ind w:left="720" w:hanging="360"/>
      </w:pPr>
      <w:rPr>
        <w:rFonts w:ascii="Calibri" w:eastAsia="Calibri" w:hAnsi="Calibri" w:cs="Calibri" w:hint="default"/>
        <w:i w:val="0"/>
        <w:color w:val="4472C4"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0D2264E"/>
    <w:multiLevelType w:val="hybridMultilevel"/>
    <w:tmpl w:val="25A6D7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6C14C5F"/>
    <w:multiLevelType w:val="hybridMultilevel"/>
    <w:tmpl w:val="5A4CA454"/>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num w:numId="1" w16cid:durableId="343168728">
    <w:abstractNumId w:val="10"/>
  </w:num>
  <w:num w:numId="2" w16cid:durableId="1709524424">
    <w:abstractNumId w:val="11"/>
  </w:num>
  <w:num w:numId="3" w16cid:durableId="294336379">
    <w:abstractNumId w:val="6"/>
  </w:num>
  <w:num w:numId="4" w16cid:durableId="152261049">
    <w:abstractNumId w:val="9"/>
  </w:num>
  <w:num w:numId="5" w16cid:durableId="738216453">
    <w:abstractNumId w:val="3"/>
  </w:num>
  <w:num w:numId="6" w16cid:durableId="1689675825">
    <w:abstractNumId w:val="12"/>
  </w:num>
  <w:num w:numId="7" w16cid:durableId="1850409688">
    <w:abstractNumId w:val="0"/>
  </w:num>
  <w:num w:numId="8" w16cid:durableId="2144152467">
    <w:abstractNumId w:val="8"/>
  </w:num>
  <w:num w:numId="9" w16cid:durableId="264003913">
    <w:abstractNumId w:val="4"/>
  </w:num>
  <w:num w:numId="10" w16cid:durableId="789592759">
    <w:abstractNumId w:val="7"/>
  </w:num>
  <w:num w:numId="11" w16cid:durableId="1421415737">
    <w:abstractNumId w:val="13"/>
  </w:num>
  <w:num w:numId="12" w16cid:durableId="933822508">
    <w:abstractNumId w:val="2"/>
  </w:num>
  <w:num w:numId="13" w16cid:durableId="2021854592">
    <w:abstractNumId w:val="5"/>
  </w:num>
  <w:num w:numId="14" w16cid:durableId="1603609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A5A"/>
    <w:rsid w:val="00000517"/>
    <w:rsid w:val="00045704"/>
    <w:rsid w:val="00051E3A"/>
    <w:rsid w:val="000768A9"/>
    <w:rsid w:val="000923AE"/>
    <w:rsid w:val="001222E9"/>
    <w:rsid w:val="001717B0"/>
    <w:rsid w:val="00195D1F"/>
    <w:rsid w:val="001B3820"/>
    <w:rsid w:val="001C070F"/>
    <w:rsid w:val="001C202E"/>
    <w:rsid w:val="0020695D"/>
    <w:rsid w:val="00241024"/>
    <w:rsid w:val="00244EB8"/>
    <w:rsid w:val="00250187"/>
    <w:rsid w:val="0026345B"/>
    <w:rsid w:val="002D2E30"/>
    <w:rsid w:val="002D5628"/>
    <w:rsid w:val="002E1305"/>
    <w:rsid w:val="00320E3A"/>
    <w:rsid w:val="00341026"/>
    <w:rsid w:val="00360BC2"/>
    <w:rsid w:val="003667B6"/>
    <w:rsid w:val="00367411"/>
    <w:rsid w:val="003841D5"/>
    <w:rsid w:val="003D0F0B"/>
    <w:rsid w:val="003F0F4A"/>
    <w:rsid w:val="00416C2B"/>
    <w:rsid w:val="00424C5A"/>
    <w:rsid w:val="00441EBA"/>
    <w:rsid w:val="004B55AB"/>
    <w:rsid w:val="004C059F"/>
    <w:rsid w:val="00520763"/>
    <w:rsid w:val="005319E1"/>
    <w:rsid w:val="00555C3C"/>
    <w:rsid w:val="00567DB2"/>
    <w:rsid w:val="00572370"/>
    <w:rsid w:val="00574F36"/>
    <w:rsid w:val="0059362A"/>
    <w:rsid w:val="00596029"/>
    <w:rsid w:val="00651B23"/>
    <w:rsid w:val="00653E47"/>
    <w:rsid w:val="006574ED"/>
    <w:rsid w:val="00680574"/>
    <w:rsid w:val="00686BE2"/>
    <w:rsid w:val="00702C94"/>
    <w:rsid w:val="00716E99"/>
    <w:rsid w:val="00764F66"/>
    <w:rsid w:val="007915BF"/>
    <w:rsid w:val="00792B6B"/>
    <w:rsid w:val="00797D26"/>
    <w:rsid w:val="007A5332"/>
    <w:rsid w:val="007A5588"/>
    <w:rsid w:val="00801A3B"/>
    <w:rsid w:val="008143FB"/>
    <w:rsid w:val="008241D8"/>
    <w:rsid w:val="008552AB"/>
    <w:rsid w:val="008A6379"/>
    <w:rsid w:val="008F0A86"/>
    <w:rsid w:val="008F43A3"/>
    <w:rsid w:val="009179AC"/>
    <w:rsid w:val="00940A13"/>
    <w:rsid w:val="00945E28"/>
    <w:rsid w:val="00962754"/>
    <w:rsid w:val="00965C84"/>
    <w:rsid w:val="00994FED"/>
    <w:rsid w:val="009A6E61"/>
    <w:rsid w:val="009B05C6"/>
    <w:rsid w:val="009E0501"/>
    <w:rsid w:val="009F7A4C"/>
    <w:rsid w:val="00A0521B"/>
    <w:rsid w:val="00A617E4"/>
    <w:rsid w:val="00A644B2"/>
    <w:rsid w:val="00A66052"/>
    <w:rsid w:val="00A85686"/>
    <w:rsid w:val="00AA27BB"/>
    <w:rsid w:val="00AC5B3A"/>
    <w:rsid w:val="00AD084E"/>
    <w:rsid w:val="00AF17FE"/>
    <w:rsid w:val="00B050E4"/>
    <w:rsid w:val="00B076E4"/>
    <w:rsid w:val="00B842E5"/>
    <w:rsid w:val="00B862C9"/>
    <w:rsid w:val="00C20615"/>
    <w:rsid w:val="00C22D78"/>
    <w:rsid w:val="00C5111B"/>
    <w:rsid w:val="00C61A15"/>
    <w:rsid w:val="00C91C10"/>
    <w:rsid w:val="00D458E0"/>
    <w:rsid w:val="00D53F3B"/>
    <w:rsid w:val="00D7728D"/>
    <w:rsid w:val="00DB014C"/>
    <w:rsid w:val="00DC1FA9"/>
    <w:rsid w:val="00DF2668"/>
    <w:rsid w:val="00E1159C"/>
    <w:rsid w:val="00E124BD"/>
    <w:rsid w:val="00E160E2"/>
    <w:rsid w:val="00E62010"/>
    <w:rsid w:val="00E63B5B"/>
    <w:rsid w:val="00E726EF"/>
    <w:rsid w:val="00E858EB"/>
    <w:rsid w:val="00EB034F"/>
    <w:rsid w:val="00F228E6"/>
    <w:rsid w:val="00F23589"/>
    <w:rsid w:val="00F35ACE"/>
    <w:rsid w:val="00F54F8C"/>
    <w:rsid w:val="00F77427"/>
    <w:rsid w:val="00F81F47"/>
    <w:rsid w:val="00FC2A5A"/>
    <w:rsid w:val="00FD10A6"/>
    <w:rsid w:val="00FD13F9"/>
    <w:rsid w:val="00FD68B0"/>
    <w:rsid w:val="00FE4A44"/>
    <w:rsid w:val="00FE61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A6D9C"/>
  <w15:chartTrackingRefBased/>
  <w15:docId w15:val="{BA335017-5C83-40E5-9BC6-69D14A2ED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59F"/>
    <w:rPr>
      <w:rFonts w:ascii="Barlow" w:hAnsi="Barlow"/>
      <w:sz w:val="22"/>
    </w:rPr>
  </w:style>
  <w:style w:type="paragraph" w:styleId="Titre1">
    <w:name w:val="heading 1"/>
    <w:aliases w:val="Articles principaux"/>
    <w:basedOn w:val="Normal"/>
    <w:next w:val="Normal"/>
    <w:link w:val="Titre1Car"/>
    <w:uiPriority w:val="9"/>
    <w:qFormat/>
    <w:rsid w:val="00FC2A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3667B6"/>
    <w:pPr>
      <w:keepNext/>
      <w:keepLines/>
      <w:spacing w:before="160" w:after="80"/>
      <w:outlineLvl w:val="1"/>
    </w:pPr>
    <w:rPr>
      <w:rFonts w:eastAsiaTheme="majorEastAsia" w:cstheme="majorBidi"/>
      <w:b/>
      <w:color w:val="2F5496" w:themeColor="accent1" w:themeShade="BF"/>
      <w:sz w:val="28"/>
      <w:szCs w:val="32"/>
      <w:u w:val="single"/>
    </w:rPr>
  </w:style>
  <w:style w:type="paragraph" w:styleId="Titre3">
    <w:name w:val="heading 3"/>
    <w:basedOn w:val="Normal"/>
    <w:next w:val="Normal"/>
    <w:link w:val="Titre3Car"/>
    <w:uiPriority w:val="9"/>
    <w:unhideWhenUsed/>
    <w:qFormat/>
    <w:rsid w:val="004C059F"/>
    <w:pPr>
      <w:keepNext/>
      <w:keepLines/>
      <w:spacing w:before="160" w:after="80"/>
      <w:ind w:left="708"/>
      <w:outlineLvl w:val="2"/>
    </w:pPr>
    <w:rPr>
      <w:rFonts w:eastAsiaTheme="majorEastAsia" w:cstheme="majorBidi"/>
      <w:b/>
      <w:color w:val="2F5496" w:themeColor="accent1" w:themeShade="BF"/>
      <w:szCs w:val="28"/>
    </w:rPr>
  </w:style>
  <w:style w:type="paragraph" w:styleId="Titre4">
    <w:name w:val="heading 4"/>
    <w:basedOn w:val="Normal"/>
    <w:next w:val="Normal"/>
    <w:link w:val="Titre4Car"/>
    <w:uiPriority w:val="9"/>
    <w:semiHidden/>
    <w:unhideWhenUsed/>
    <w:qFormat/>
    <w:rsid w:val="00FC2A5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re5">
    <w:name w:val="heading 5"/>
    <w:basedOn w:val="Normal"/>
    <w:next w:val="Normal"/>
    <w:link w:val="Titre5Car"/>
    <w:uiPriority w:val="9"/>
    <w:semiHidden/>
    <w:unhideWhenUsed/>
    <w:qFormat/>
    <w:rsid w:val="00FC2A5A"/>
    <w:pPr>
      <w:keepNext/>
      <w:keepLines/>
      <w:spacing w:before="80" w:after="40"/>
      <w:outlineLvl w:val="4"/>
    </w:pPr>
    <w:rPr>
      <w:rFonts w:asciiTheme="minorHAnsi" w:eastAsiaTheme="majorEastAsia" w:hAnsiTheme="minorHAnsi" w:cstheme="majorBidi"/>
      <w:color w:val="2F5496" w:themeColor="accent1" w:themeShade="BF"/>
    </w:rPr>
  </w:style>
  <w:style w:type="paragraph" w:styleId="Titre6">
    <w:name w:val="heading 6"/>
    <w:basedOn w:val="Normal"/>
    <w:next w:val="Normal"/>
    <w:link w:val="Titre6Car"/>
    <w:uiPriority w:val="9"/>
    <w:semiHidden/>
    <w:unhideWhenUsed/>
    <w:qFormat/>
    <w:rsid w:val="00FC2A5A"/>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FC2A5A"/>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FC2A5A"/>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FC2A5A"/>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Articles principaux Car"/>
    <w:basedOn w:val="Policepardfaut"/>
    <w:link w:val="Titre1"/>
    <w:uiPriority w:val="9"/>
    <w:rsid w:val="00FC2A5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3667B6"/>
    <w:rPr>
      <w:rFonts w:ascii="Barlow" w:eastAsiaTheme="majorEastAsia" w:hAnsi="Barlow" w:cstheme="majorBidi"/>
      <w:b/>
      <w:color w:val="2F5496" w:themeColor="accent1" w:themeShade="BF"/>
      <w:sz w:val="28"/>
      <w:szCs w:val="32"/>
      <w:u w:val="single"/>
    </w:rPr>
  </w:style>
  <w:style w:type="character" w:customStyle="1" w:styleId="Titre3Car">
    <w:name w:val="Titre 3 Car"/>
    <w:basedOn w:val="Policepardfaut"/>
    <w:link w:val="Titre3"/>
    <w:uiPriority w:val="9"/>
    <w:rsid w:val="004C059F"/>
    <w:rPr>
      <w:rFonts w:ascii="Barlow" w:eastAsiaTheme="majorEastAsia" w:hAnsi="Barlow" w:cstheme="majorBidi"/>
      <w:b/>
      <w:color w:val="2F5496" w:themeColor="accent1" w:themeShade="BF"/>
      <w:sz w:val="22"/>
      <w:szCs w:val="28"/>
    </w:rPr>
  </w:style>
  <w:style w:type="character" w:customStyle="1" w:styleId="Titre4Car">
    <w:name w:val="Titre 4 Car"/>
    <w:basedOn w:val="Policepardfaut"/>
    <w:link w:val="Titre4"/>
    <w:uiPriority w:val="9"/>
    <w:semiHidden/>
    <w:rsid w:val="00FC2A5A"/>
    <w:rPr>
      <w:rFonts w:asciiTheme="minorHAnsi" w:eastAsiaTheme="majorEastAsia" w:hAnsiTheme="minorHAnsi" w:cstheme="majorBidi"/>
      <w:i/>
      <w:iCs/>
      <w:color w:val="2F5496" w:themeColor="accent1" w:themeShade="BF"/>
    </w:rPr>
  </w:style>
  <w:style w:type="character" w:customStyle="1" w:styleId="Titre5Car">
    <w:name w:val="Titre 5 Car"/>
    <w:basedOn w:val="Policepardfaut"/>
    <w:link w:val="Titre5"/>
    <w:uiPriority w:val="9"/>
    <w:semiHidden/>
    <w:rsid w:val="00FC2A5A"/>
    <w:rPr>
      <w:rFonts w:asciiTheme="minorHAnsi" w:eastAsiaTheme="majorEastAsia" w:hAnsiTheme="minorHAnsi" w:cstheme="majorBidi"/>
      <w:color w:val="2F5496" w:themeColor="accent1" w:themeShade="BF"/>
    </w:rPr>
  </w:style>
  <w:style w:type="character" w:customStyle="1" w:styleId="Titre6Car">
    <w:name w:val="Titre 6 Car"/>
    <w:basedOn w:val="Policepardfaut"/>
    <w:link w:val="Titre6"/>
    <w:uiPriority w:val="9"/>
    <w:semiHidden/>
    <w:rsid w:val="00FC2A5A"/>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FC2A5A"/>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FC2A5A"/>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FC2A5A"/>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0923AE"/>
    <w:pPr>
      <w:framePr w:wrap="around" w:vAnchor="text" w:hAnchor="text" w:y="1"/>
      <w:spacing w:after="80" w:line="240" w:lineRule="auto"/>
      <w:contextualSpacing/>
    </w:pPr>
    <w:rPr>
      <w:rFonts w:eastAsiaTheme="majorEastAsia" w:cstheme="majorBidi"/>
      <w:spacing w:val="-10"/>
      <w:kern w:val="28"/>
      <w:szCs w:val="56"/>
    </w:rPr>
  </w:style>
  <w:style w:type="character" w:customStyle="1" w:styleId="TitreCar">
    <w:name w:val="Titre Car"/>
    <w:basedOn w:val="Policepardfaut"/>
    <w:link w:val="Titre"/>
    <w:uiPriority w:val="10"/>
    <w:rsid w:val="000923AE"/>
    <w:rPr>
      <w:rFonts w:ascii="Barlow" w:eastAsiaTheme="majorEastAsia" w:hAnsi="Barlow" w:cstheme="majorBidi"/>
      <w:spacing w:val="-10"/>
      <w:kern w:val="28"/>
      <w:szCs w:val="56"/>
    </w:rPr>
  </w:style>
  <w:style w:type="paragraph" w:styleId="Sous-titre">
    <w:name w:val="Subtitle"/>
    <w:aliases w:val="Sous-articles"/>
    <w:basedOn w:val="Normal"/>
    <w:next w:val="Normal"/>
    <w:link w:val="Sous-titreCar"/>
    <w:uiPriority w:val="11"/>
    <w:qFormat/>
    <w:rsid w:val="00FC2A5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aliases w:val="Sous-articles Car"/>
    <w:basedOn w:val="Policepardfaut"/>
    <w:link w:val="Sous-titre"/>
    <w:uiPriority w:val="11"/>
    <w:rsid w:val="00FC2A5A"/>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FC2A5A"/>
    <w:pPr>
      <w:spacing w:before="160"/>
      <w:jc w:val="center"/>
    </w:pPr>
    <w:rPr>
      <w:i/>
      <w:iCs/>
      <w:color w:val="404040" w:themeColor="text1" w:themeTint="BF"/>
    </w:rPr>
  </w:style>
  <w:style w:type="character" w:customStyle="1" w:styleId="CitationCar">
    <w:name w:val="Citation Car"/>
    <w:basedOn w:val="Policepardfaut"/>
    <w:link w:val="Citation"/>
    <w:uiPriority w:val="29"/>
    <w:rsid w:val="00FC2A5A"/>
    <w:rPr>
      <w:i/>
      <w:iCs/>
      <w:color w:val="404040" w:themeColor="text1" w:themeTint="BF"/>
    </w:rPr>
  </w:style>
  <w:style w:type="paragraph" w:styleId="Paragraphedeliste">
    <w:name w:val="List Paragraph"/>
    <w:basedOn w:val="Normal"/>
    <w:link w:val="ParagraphedelisteCar"/>
    <w:uiPriority w:val="34"/>
    <w:qFormat/>
    <w:rsid w:val="00FC2A5A"/>
    <w:pPr>
      <w:ind w:left="720"/>
      <w:contextualSpacing/>
    </w:pPr>
  </w:style>
  <w:style w:type="character" w:styleId="Accentuationintense">
    <w:name w:val="Intense Emphasis"/>
    <w:basedOn w:val="Policepardfaut"/>
    <w:uiPriority w:val="21"/>
    <w:qFormat/>
    <w:rsid w:val="00FC2A5A"/>
    <w:rPr>
      <w:i/>
      <w:iCs/>
      <w:color w:val="2F5496" w:themeColor="accent1" w:themeShade="BF"/>
    </w:rPr>
  </w:style>
  <w:style w:type="paragraph" w:styleId="Citationintense">
    <w:name w:val="Intense Quote"/>
    <w:basedOn w:val="Normal"/>
    <w:next w:val="Normal"/>
    <w:link w:val="CitationintenseCar"/>
    <w:uiPriority w:val="30"/>
    <w:qFormat/>
    <w:rsid w:val="00FC2A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FC2A5A"/>
    <w:rPr>
      <w:i/>
      <w:iCs/>
      <w:color w:val="2F5496" w:themeColor="accent1" w:themeShade="BF"/>
    </w:rPr>
  </w:style>
  <w:style w:type="character" w:styleId="Rfrenceintense">
    <w:name w:val="Intense Reference"/>
    <w:basedOn w:val="Policepardfaut"/>
    <w:uiPriority w:val="32"/>
    <w:qFormat/>
    <w:rsid w:val="00FC2A5A"/>
    <w:rPr>
      <w:b/>
      <w:bCs/>
      <w:smallCaps/>
      <w:color w:val="2F5496" w:themeColor="accent1" w:themeShade="BF"/>
      <w:spacing w:val="5"/>
    </w:rPr>
  </w:style>
  <w:style w:type="character" w:customStyle="1" w:styleId="ParagraphedelisteCar">
    <w:name w:val="Paragraphe de liste Car"/>
    <w:link w:val="Paragraphedeliste"/>
    <w:uiPriority w:val="34"/>
    <w:rsid w:val="006574ED"/>
  </w:style>
  <w:style w:type="table" w:styleId="Grilledutableau">
    <w:name w:val="Table Grid"/>
    <w:basedOn w:val="TableauNormal"/>
    <w:uiPriority w:val="59"/>
    <w:rsid w:val="006574ED"/>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
    <w:name w:val="article"/>
    <w:basedOn w:val="Normal"/>
    <w:next w:val="Normal"/>
    <w:rsid w:val="00764F66"/>
    <w:pPr>
      <w:keepLines/>
      <w:widowControl w:val="0"/>
      <w:numPr>
        <w:numId w:val="8"/>
      </w:numPr>
      <w:autoSpaceDE w:val="0"/>
      <w:autoSpaceDN w:val="0"/>
      <w:adjustRightInd w:val="0"/>
      <w:spacing w:before="720" w:after="120" w:line="240" w:lineRule="auto"/>
      <w:jc w:val="both"/>
    </w:pPr>
    <w:rPr>
      <w:rFonts w:ascii="Times New Roman" w:eastAsia="Times New Roman" w:hAnsi="Times New Roman" w:cs="Times New Roman"/>
      <w:b/>
      <w:bCs/>
      <w:kern w:val="0"/>
      <w:sz w:val="28"/>
      <w:szCs w:val="28"/>
      <w:lang w:eastAsia="fr-FR"/>
      <w14:ligatures w14:val="none"/>
    </w:rPr>
  </w:style>
  <w:style w:type="paragraph" w:customStyle="1" w:styleId="Pa2">
    <w:name w:val="Pa2"/>
    <w:basedOn w:val="Normal"/>
    <w:next w:val="Normal"/>
    <w:rsid w:val="00764F66"/>
    <w:pPr>
      <w:autoSpaceDE w:val="0"/>
      <w:autoSpaceDN w:val="0"/>
      <w:adjustRightInd w:val="0"/>
      <w:spacing w:after="0" w:line="241" w:lineRule="atLeast"/>
    </w:pPr>
    <w:rPr>
      <w:rFonts w:ascii="Bembo" w:eastAsia="MS Mincho" w:hAnsi="Bembo" w:cs="Times New Roman"/>
      <w:kern w:val="0"/>
      <w:lang w:eastAsia="ja-JP"/>
      <w14:ligatures w14:val="none"/>
    </w:rPr>
  </w:style>
  <w:style w:type="paragraph" w:styleId="NormalWeb">
    <w:name w:val="Normal (Web)"/>
    <w:basedOn w:val="Normal"/>
    <w:uiPriority w:val="99"/>
    <w:unhideWhenUsed/>
    <w:rsid w:val="00764F66"/>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customStyle="1" w:styleId="cf01">
    <w:name w:val="cf01"/>
    <w:rsid w:val="00764F6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D4D77-C973-440A-B288-844A0C86B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4009</Words>
  <Characters>22053</Characters>
  <Application>Microsoft Office Word</Application>
  <DocSecurity>0</DocSecurity>
  <Lines>183</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Océane Gornet</dc:creator>
  <cp:keywords/>
  <dc:description/>
  <cp:lastModifiedBy>Océane Gornet</cp:lastModifiedBy>
  <cp:revision>3</cp:revision>
  <dcterms:created xsi:type="dcterms:W3CDTF">2026-07-30T15:01:00Z</dcterms:created>
  <dcterms:modified xsi:type="dcterms:W3CDTF">2026-07-31T16:02:00Z</dcterms:modified>
</cp:coreProperties>
</file>